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A3BC" w14:textId="77777777" w:rsidR="00841AA7" w:rsidRDefault="00841AA7"/>
    <w:p w14:paraId="5D1F5BA4" w14:textId="755BBFBB" w:rsidR="00826CA4" w:rsidRDefault="00826CA4" w:rsidP="002308FC">
      <w:pPr>
        <w:jc w:val="right"/>
      </w:pPr>
      <w:r>
        <w:t>Anexa 15</w:t>
      </w:r>
    </w:p>
    <w:p w14:paraId="335FA79E" w14:textId="3FA27356" w:rsidR="00826CA4" w:rsidRDefault="00826CA4" w:rsidP="002308FC">
      <w:pPr>
        <w:jc w:val="right"/>
      </w:pPr>
      <w:r>
        <w:t>Grila autoevaluare privind respectarea prevederilor privind evitarea segregării</w:t>
      </w:r>
      <w:r w:rsidR="002308FC" w:rsidRPr="002308FC">
        <w:t xml:space="preserve"> la Ghidul Solicitantului Condiții Specifice „Sprijin pentru autoritățile publice locale in vederea reglementării </w:t>
      </w:r>
      <w:proofErr w:type="spellStart"/>
      <w:r w:rsidR="002308FC" w:rsidRPr="002308FC">
        <w:t>situatiei</w:t>
      </w:r>
      <w:proofErr w:type="spellEnd"/>
      <w:r w:rsidR="002308FC" w:rsidRPr="002308FC">
        <w:t xml:space="preserve"> așezărilor informale și asigurarea de locuințe sociale pentru persoanele vulnerabile cu accent pe persoanele provenite din </w:t>
      </w:r>
      <w:proofErr w:type="spellStart"/>
      <w:r w:rsidR="002308FC" w:rsidRPr="002308FC">
        <w:t>asezari</w:t>
      </w:r>
      <w:proofErr w:type="spellEnd"/>
      <w:r w:rsidR="002308FC" w:rsidRPr="002308FC">
        <w:t xml:space="preserve"> informale” – relansare 2025</w:t>
      </w:r>
    </w:p>
    <w:p w14:paraId="07FB451D" w14:textId="77777777" w:rsidR="00826CA4" w:rsidRDefault="00826CA4" w:rsidP="00826CA4">
      <w:pPr>
        <w:jc w:val="center"/>
      </w:pPr>
    </w:p>
    <w:p w14:paraId="38CDD2EF" w14:textId="77777777" w:rsidR="00826CA4" w:rsidRDefault="00826CA4" w:rsidP="00826CA4">
      <w:pPr>
        <w:jc w:val="both"/>
      </w:pPr>
    </w:p>
    <w:tbl>
      <w:tblPr>
        <w:tblStyle w:val="TableGrid"/>
        <w:tblW w:w="0" w:type="auto"/>
        <w:tblInd w:w="-905" w:type="dxa"/>
        <w:tblLook w:val="04A0" w:firstRow="1" w:lastRow="0" w:firstColumn="1" w:lastColumn="0" w:noHBand="0" w:noVBand="1"/>
      </w:tblPr>
      <w:tblGrid>
        <w:gridCol w:w="4860"/>
        <w:gridCol w:w="810"/>
        <w:gridCol w:w="900"/>
        <w:gridCol w:w="3685"/>
      </w:tblGrid>
      <w:tr w:rsidR="00826CA4" w14:paraId="4E8A350D" w14:textId="77777777" w:rsidTr="00826CA4">
        <w:tc>
          <w:tcPr>
            <w:tcW w:w="4860" w:type="dxa"/>
          </w:tcPr>
          <w:p w14:paraId="4C9F7749" w14:textId="49EE4BF8" w:rsidR="00826CA4" w:rsidRDefault="00826CA4" w:rsidP="00826CA4">
            <w:pPr>
              <w:jc w:val="both"/>
            </w:pPr>
            <w:r>
              <w:t>Criteriu de evaluare</w:t>
            </w:r>
          </w:p>
        </w:tc>
        <w:tc>
          <w:tcPr>
            <w:tcW w:w="810" w:type="dxa"/>
          </w:tcPr>
          <w:p w14:paraId="1CB0110D" w14:textId="56CA020E" w:rsidR="00826CA4" w:rsidRDefault="00826CA4" w:rsidP="00826CA4">
            <w:pPr>
              <w:jc w:val="both"/>
            </w:pPr>
            <w:r>
              <w:t>Da</w:t>
            </w:r>
          </w:p>
        </w:tc>
        <w:tc>
          <w:tcPr>
            <w:tcW w:w="900" w:type="dxa"/>
          </w:tcPr>
          <w:p w14:paraId="4F7BBB97" w14:textId="711DC98C" w:rsidR="00826CA4" w:rsidRDefault="00826CA4" w:rsidP="00826CA4">
            <w:pPr>
              <w:jc w:val="both"/>
            </w:pPr>
            <w:r>
              <w:t>Nu</w:t>
            </w:r>
          </w:p>
        </w:tc>
        <w:tc>
          <w:tcPr>
            <w:tcW w:w="3685" w:type="dxa"/>
          </w:tcPr>
          <w:p w14:paraId="298AD7EC" w14:textId="0A1427F0" w:rsidR="00826CA4" w:rsidRDefault="00826CA4" w:rsidP="00826CA4">
            <w:pPr>
              <w:jc w:val="both"/>
            </w:pPr>
            <w:proofErr w:type="spellStart"/>
            <w:r>
              <w:t>Observatii</w:t>
            </w:r>
            <w:proofErr w:type="spellEnd"/>
            <w:r>
              <w:t xml:space="preserve"> furnizate de către solicitant in ceea ce </w:t>
            </w:r>
            <w:proofErr w:type="spellStart"/>
            <w:r>
              <w:t>priveste</w:t>
            </w:r>
            <w:proofErr w:type="spellEnd"/>
            <w:r>
              <w:t xml:space="preserve"> </w:t>
            </w:r>
            <w:proofErr w:type="spellStart"/>
            <w:r>
              <w:t>indeplinirea</w:t>
            </w:r>
            <w:proofErr w:type="spellEnd"/>
            <w:r>
              <w:t xml:space="preserve"> </w:t>
            </w:r>
            <w:proofErr w:type="spellStart"/>
            <w:r>
              <w:t>criterilor</w:t>
            </w:r>
            <w:proofErr w:type="spellEnd"/>
            <w:r>
              <w:t xml:space="preserve"> de evitare a segregării</w:t>
            </w:r>
          </w:p>
        </w:tc>
      </w:tr>
      <w:tr w:rsidR="00826CA4" w14:paraId="16CF6654" w14:textId="77777777" w:rsidTr="00826CA4">
        <w:tc>
          <w:tcPr>
            <w:tcW w:w="4860" w:type="dxa"/>
          </w:tcPr>
          <w:p w14:paraId="27221608" w14:textId="5A643AEB" w:rsidR="00826CA4" w:rsidRDefault="00826CA4" w:rsidP="00826CA4">
            <w:pPr>
              <w:jc w:val="both"/>
            </w:pPr>
            <w:r>
              <w:t>Proi</w:t>
            </w:r>
            <w:r w:rsidR="008344FA">
              <w:t>e</w:t>
            </w:r>
            <w:r>
              <w:t xml:space="preserve">ctul propus spre </w:t>
            </w:r>
            <w:proofErr w:type="spellStart"/>
            <w:r>
              <w:t>finantare</w:t>
            </w:r>
            <w:proofErr w:type="spellEnd"/>
            <w:r>
              <w:t xml:space="preserve"> </w:t>
            </w:r>
            <w:proofErr w:type="spellStart"/>
            <w:r>
              <w:t>evalueaza</w:t>
            </w:r>
            <w:proofErr w:type="spellEnd"/>
            <w:r>
              <w:t xml:space="preserve"> nevoile specifice ale grupurilor vulnerabile?</w:t>
            </w:r>
          </w:p>
        </w:tc>
        <w:tc>
          <w:tcPr>
            <w:tcW w:w="810" w:type="dxa"/>
          </w:tcPr>
          <w:p w14:paraId="61B3F05E" w14:textId="77777777" w:rsidR="00826CA4" w:rsidRDefault="00826CA4" w:rsidP="00826CA4">
            <w:pPr>
              <w:jc w:val="both"/>
            </w:pPr>
          </w:p>
        </w:tc>
        <w:tc>
          <w:tcPr>
            <w:tcW w:w="900" w:type="dxa"/>
          </w:tcPr>
          <w:p w14:paraId="03BFE7CB" w14:textId="77777777" w:rsidR="00826CA4" w:rsidRDefault="00826CA4" w:rsidP="00826CA4">
            <w:pPr>
              <w:jc w:val="both"/>
            </w:pPr>
          </w:p>
        </w:tc>
        <w:tc>
          <w:tcPr>
            <w:tcW w:w="3685" w:type="dxa"/>
          </w:tcPr>
          <w:p w14:paraId="4F194095" w14:textId="58D879A7" w:rsidR="00826CA4" w:rsidRDefault="00826CA4" w:rsidP="00826CA4">
            <w:pPr>
              <w:jc w:val="both"/>
            </w:pPr>
          </w:p>
        </w:tc>
      </w:tr>
      <w:tr w:rsidR="00826CA4" w14:paraId="0BD60E88" w14:textId="77777777" w:rsidTr="00826CA4">
        <w:tc>
          <w:tcPr>
            <w:tcW w:w="4860" w:type="dxa"/>
          </w:tcPr>
          <w:p w14:paraId="2D9561F5" w14:textId="4CCBC75E" w:rsidR="00826CA4" w:rsidRDefault="008140C9" w:rsidP="00826CA4">
            <w:pPr>
              <w:jc w:val="both"/>
            </w:pPr>
            <w:r w:rsidRPr="008140C9">
              <w:t xml:space="preserve">Proiectul contribuie la îndeplinirea obiectivelor Strategiei naționale privind incluziunea socială </w:t>
            </w:r>
            <w:proofErr w:type="spellStart"/>
            <w:r w:rsidRPr="008140C9">
              <w:t>şi</w:t>
            </w:r>
            <w:proofErr w:type="spellEnd"/>
            <w:r w:rsidRPr="008140C9">
              <w:t xml:space="preserve"> reducerea sărăciei pentru perioada 2022-2027</w:t>
            </w:r>
          </w:p>
        </w:tc>
        <w:tc>
          <w:tcPr>
            <w:tcW w:w="810" w:type="dxa"/>
          </w:tcPr>
          <w:p w14:paraId="56DBCBBE" w14:textId="77777777" w:rsidR="00826CA4" w:rsidRDefault="00826CA4" w:rsidP="00826CA4">
            <w:pPr>
              <w:jc w:val="both"/>
            </w:pPr>
          </w:p>
        </w:tc>
        <w:tc>
          <w:tcPr>
            <w:tcW w:w="900" w:type="dxa"/>
          </w:tcPr>
          <w:p w14:paraId="592F1744" w14:textId="77777777" w:rsidR="00826CA4" w:rsidRDefault="00826CA4" w:rsidP="00826CA4">
            <w:pPr>
              <w:jc w:val="both"/>
            </w:pPr>
          </w:p>
        </w:tc>
        <w:tc>
          <w:tcPr>
            <w:tcW w:w="3685" w:type="dxa"/>
          </w:tcPr>
          <w:p w14:paraId="49242CC3" w14:textId="742C0E57" w:rsidR="00826CA4" w:rsidRDefault="00826CA4" w:rsidP="00826CA4">
            <w:pPr>
              <w:jc w:val="both"/>
            </w:pPr>
          </w:p>
        </w:tc>
      </w:tr>
      <w:tr w:rsidR="00826CA4" w14:paraId="597C9E03" w14:textId="77777777" w:rsidTr="00826CA4">
        <w:tc>
          <w:tcPr>
            <w:tcW w:w="4860" w:type="dxa"/>
          </w:tcPr>
          <w:p w14:paraId="2DF83B25" w14:textId="5235417B" w:rsidR="00826CA4" w:rsidRDefault="008140C9" w:rsidP="00826CA4">
            <w:pPr>
              <w:jc w:val="both"/>
            </w:pPr>
            <w:r>
              <w:t>Proi</w:t>
            </w:r>
            <w:r w:rsidR="008344FA">
              <w:t>e</w:t>
            </w:r>
            <w:r>
              <w:t xml:space="preserve">ctul propus la </w:t>
            </w:r>
            <w:proofErr w:type="spellStart"/>
            <w:r>
              <w:t>finantare</w:t>
            </w:r>
            <w:proofErr w:type="spellEnd"/>
            <w:r>
              <w:t xml:space="preserve"> contribuie la desegregarea si incluziunea grupurilor vulnerabile?</w:t>
            </w:r>
          </w:p>
        </w:tc>
        <w:tc>
          <w:tcPr>
            <w:tcW w:w="810" w:type="dxa"/>
          </w:tcPr>
          <w:p w14:paraId="2701B5B6" w14:textId="77777777" w:rsidR="00826CA4" w:rsidRDefault="00826CA4" w:rsidP="00826CA4">
            <w:pPr>
              <w:jc w:val="both"/>
            </w:pPr>
          </w:p>
        </w:tc>
        <w:tc>
          <w:tcPr>
            <w:tcW w:w="900" w:type="dxa"/>
          </w:tcPr>
          <w:p w14:paraId="516911BC" w14:textId="77777777" w:rsidR="00826CA4" w:rsidRDefault="00826CA4" w:rsidP="00826CA4">
            <w:pPr>
              <w:jc w:val="both"/>
            </w:pPr>
          </w:p>
        </w:tc>
        <w:tc>
          <w:tcPr>
            <w:tcW w:w="3685" w:type="dxa"/>
          </w:tcPr>
          <w:p w14:paraId="07A4D499" w14:textId="7E9C68B0" w:rsidR="00826CA4" w:rsidRDefault="00826CA4" w:rsidP="00826CA4">
            <w:pPr>
              <w:jc w:val="both"/>
            </w:pPr>
          </w:p>
        </w:tc>
      </w:tr>
      <w:tr w:rsidR="00826CA4" w14:paraId="77D10441" w14:textId="77777777" w:rsidTr="00826CA4">
        <w:tc>
          <w:tcPr>
            <w:tcW w:w="4860" w:type="dxa"/>
          </w:tcPr>
          <w:p w14:paraId="1CC6CE48" w14:textId="601DEC0A" w:rsidR="00826CA4" w:rsidRDefault="008140C9" w:rsidP="00826CA4">
            <w:pPr>
              <w:jc w:val="both"/>
            </w:pPr>
            <w:r>
              <w:t>Proi</w:t>
            </w:r>
            <w:r w:rsidR="008344FA">
              <w:t>e</w:t>
            </w:r>
            <w:r>
              <w:t xml:space="preserve">ctul propus la </w:t>
            </w:r>
            <w:proofErr w:type="spellStart"/>
            <w:r>
              <w:t>finantare</w:t>
            </w:r>
            <w:proofErr w:type="spellEnd"/>
            <w:r>
              <w:t xml:space="preserve"> asigura acces egal la servicii pentru grupurile vulnerabile? Este exclusa dezvoltarea de servicii „paralele“ pentru persoanele din grupurile vulnerabile vs persoanele din comunitatea generala</w:t>
            </w:r>
          </w:p>
        </w:tc>
        <w:tc>
          <w:tcPr>
            <w:tcW w:w="810" w:type="dxa"/>
          </w:tcPr>
          <w:p w14:paraId="11E456EF" w14:textId="77777777" w:rsidR="00826CA4" w:rsidRDefault="00826CA4" w:rsidP="00826CA4">
            <w:pPr>
              <w:jc w:val="both"/>
            </w:pPr>
          </w:p>
        </w:tc>
        <w:tc>
          <w:tcPr>
            <w:tcW w:w="900" w:type="dxa"/>
          </w:tcPr>
          <w:p w14:paraId="3EA5F7D5" w14:textId="77777777" w:rsidR="00826CA4" w:rsidRDefault="00826CA4" w:rsidP="00826CA4">
            <w:pPr>
              <w:jc w:val="both"/>
            </w:pPr>
          </w:p>
        </w:tc>
        <w:tc>
          <w:tcPr>
            <w:tcW w:w="3685" w:type="dxa"/>
          </w:tcPr>
          <w:p w14:paraId="7FE7B9D4" w14:textId="46DA456B" w:rsidR="00826CA4" w:rsidRDefault="00826CA4" w:rsidP="00826CA4">
            <w:pPr>
              <w:jc w:val="both"/>
            </w:pPr>
          </w:p>
        </w:tc>
      </w:tr>
      <w:tr w:rsidR="00826CA4" w14:paraId="136093F5" w14:textId="77777777" w:rsidTr="00826CA4">
        <w:tc>
          <w:tcPr>
            <w:tcW w:w="4860" w:type="dxa"/>
          </w:tcPr>
          <w:p w14:paraId="3F735D57" w14:textId="77777777" w:rsidR="00826CA4" w:rsidRDefault="008140C9" w:rsidP="008140C9">
            <w:pPr>
              <w:jc w:val="both"/>
            </w:pPr>
            <w:r>
              <w:t>În cazul în care propunerea de proiect include acțiuni de non-segregare, solicitantul a demonstrat că:</w:t>
            </w:r>
          </w:p>
          <w:p w14:paraId="176E5D00" w14:textId="77777777" w:rsidR="008140C9" w:rsidRDefault="008140C9" w:rsidP="008140C9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toate opțiunile de desegregare (cum ar fi, de exemplu, administrative, financiare și alte măsuri pentru a permite accesul grupurilor la educația de masă disponibilă și capacități de locuințe) au fost epuizate sau nu sunt disponibile din cauze obiective?</w:t>
            </w:r>
          </w:p>
          <w:p w14:paraId="44AF075E" w14:textId="77777777" w:rsidR="008140C9" w:rsidRDefault="008140C9" w:rsidP="008140C9">
            <w:pPr>
              <w:pStyle w:val="ListParagraph"/>
              <w:numPr>
                <w:ilvl w:val="0"/>
                <w:numId w:val="14"/>
              </w:numPr>
              <w:jc w:val="both"/>
            </w:pPr>
            <w:proofErr w:type="spellStart"/>
            <w:r>
              <w:t>Actiunile</w:t>
            </w:r>
            <w:proofErr w:type="spellEnd"/>
            <w:r>
              <w:t xml:space="preserve"> vor contribui la desegregarea pe termen lung a grupurilor vulnerabile?</w:t>
            </w:r>
          </w:p>
          <w:p w14:paraId="289D36C3" w14:textId="54142832" w:rsidR="008140C9" w:rsidRDefault="008140C9" w:rsidP="008140C9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lastRenderedPageBreak/>
              <w:t xml:space="preserve">este </w:t>
            </w:r>
            <w:proofErr w:type="spellStart"/>
            <w:r>
              <w:t>acţiunea</w:t>
            </w:r>
            <w:proofErr w:type="spellEnd"/>
            <w:r>
              <w:t xml:space="preserve"> completată de </w:t>
            </w:r>
            <w:proofErr w:type="spellStart"/>
            <w:r>
              <w:t>activităţi</w:t>
            </w:r>
            <w:proofErr w:type="spellEnd"/>
            <w:r>
              <w:t xml:space="preserve"> care vizează desegregarea grupuri</w:t>
            </w:r>
            <w:r w:rsidR="008344FA">
              <w:t>lor</w:t>
            </w:r>
            <w:r>
              <w:t xml:space="preserve"> vulnerabile?</w:t>
            </w:r>
          </w:p>
        </w:tc>
        <w:tc>
          <w:tcPr>
            <w:tcW w:w="810" w:type="dxa"/>
          </w:tcPr>
          <w:p w14:paraId="324AA823" w14:textId="77777777" w:rsidR="00826CA4" w:rsidRDefault="00826CA4" w:rsidP="00826CA4">
            <w:pPr>
              <w:jc w:val="both"/>
            </w:pPr>
          </w:p>
        </w:tc>
        <w:tc>
          <w:tcPr>
            <w:tcW w:w="900" w:type="dxa"/>
          </w:tcPr>
          <w:p w14:paraId="1EF904C3" w14:textId="77777777" w:rsidR="00826CA4" w:rsidRDefault="00826CA4" w:rsidP="00826CA4">
            <w:pPr>
              <w:jc w:val="both"/>
            </w:pPr>
          </w:p>
        </w:tc>
        <w:tc>
          <w:tcPr>
            <w:tcW w:w="3685" w:type="dxa"/>
          </w:tcPr>
          <w:p w14:paraId="7521239F" w14:textId="002177AE" w:rsidR="00826CA4" w:rsidRDefault="00826CA4" w:rsidP="00826CA4">
            <w:pPr>
              <w:jc w:val="both"/>
            </w:pPr>
          </w:p>
        </w:tc>
      </w:tr>
      <w:tr w:rsidR="00826CA4" w14:paraId="6B262792" w14:textId="77777777" w:rsidTr="00826CA4">
        <w:tc>
          <w:tcPr>
            <w:tcW w:w="4860" w:type="dxa"/>
          </w:tcPr>
          <w:p w14:paraId="7B18E7F4" w14:textId="26FF72FE" w:rsidR="00826CA4" w:rsidRDefault="008140C9" w:rsidP="008140C9">
            <w:pPr>
              <w:jc w:val="both"/>
            </w:pPr>
            <w:r>
              <w:t>Propunerea de proiect include obiective relevante specifice, măsurabile în legătură cu desegregarea grupurilor vulnerabile?</w:t>
            </w:r>
          </w:p>
        </w:tc>
        <w:tc>
          <w:tcPr>
            <w:tcW w:w="810" w:type="dxa"/>
          </w:tcPr>
          <w:p w14:paraId="05878690" w14:textId="77777777" w:rsidR="00826CA4" w:rsidRDefault="00826CA4" w:rsidP="00826CA4">
            <w:pPr>
              <w:jc w:val="both"/>
            </w:pPr>
          </w:p>
        </w:tc>
        <w:tc>
          <w:tcPr>
            <w:tcW w:w="900" w:type="dxa"/>
          </w:tcPr>
          <w:p w14:paraId="592CD3F7" w14:textId="77777777" w:rsidR="00826CA4" w:rsidRDefault="00826CA4" w:rsidP="00826CA4">
            <w:pPr>
              <w:jc w:val="both"/>
            </w:pPr>
          </w:p>
        </w:tc>
        <w:tc>
          <w:tcPr>
            <w:tcW w:w="3685" w:type="dxa"/>
          </w:tcPr>
          <w:p w14:paraId="3B41ECCC" w14:textId="5238694F" w:rsidR="00826CA4" w:rsidRDefault="00826CA4" w:rsidP="00826CA4">
            <w:pPr>
              <w:jc w:val="both"/>
            </w:pPr>
          </w:p>
        </w:tc>
      </w:tr>
      <w:tr w:rsidR="00826CA4" w14:paraId="018FE622" w14:textId="77777777" w:rsidTr="00826CA4">
        <w:tc>
          <w:tcPr>
            <w:tcW w:w="4860" w:type="dxa"/>
          </w:tcPr>
          <w:p w14:paraId="31C90799" w14:textId="76F52C19" w:rsidR="00826CA4" w:rsidRDefault="008140C9" w:rsidP="00826CA4">
            <w:pPr>
              <w:jc w:val="both"/>
            </w:pPr>
            <w:r>
              <w:t>Exista indicatori/rezultate clare, relevante, adecvate ce pot fi monitorizate pentru măsurarea rezultatelor desegregării grupurilor vulnerabile inclusiv romi?</w:t>
            </w:r>
          </w:p>
        </w:tc>
        <w:tc>
          <w:tcPr>
            <w:tcW w:w="810" w:type="dxa"/>
          </w:tcPr>
          <w:p w14:paraId="0835404B" w14:textId="77777777" w:rsidR="00826CA4" w:rsidRDefault="00826CA4" w:rsidP="00826CA4">
            <w:pPr>
              <w:jc w:val="both"/>
            </w:pPr>
          </w:p>
        </w:tc>
        <w:tc>
          <w:tcPr>
            <w:tcW w:w="900" w:type="dxa"/>
          </w:tcPr>
          <w:p w14:paraId="6BDE6885" w14:textId="77777777" w:rsidR="00826CA4" w:rsidRDefault="00826CA4" w:rsidP="00826CA4">
            <w:pPr>
              <w:jc w:val="both"/>
            </w:pPr>
          </w:p>
        </w:tc>
        <w:tc>
          <w:tcPr>
            <w:tcW w:w="3685" w:type="dxa"/>
          </w:tcPr>
          <w:p w14:paraId="7DF02A33" w14:textId="27CC8386" w:rsidR="00826CA4" w:rsidRDefault="00826CA4" w:rsidP="00826CA4">
            <w:pPr>
              <w:jc w:val="both"/>
            </w:pPr>
          </w:p>
        </w:tc>
      </w:tr>
      <w:tr w:rsidR="008140C9" w14:paraId="59BAFD73" w14:textId="77777777" w:rsidTr="00826CA4">
        <w:tc>
          <w:tcPr>
            <w:tcW w:w="4860" w:type="dxa"/>
          </w:tcPr>
          <w:p w14:paraId="211F3AF7" w14:textId="36A9AD93" w:rsidR="008140C9" w:rsidRDefault="008140C9" w:rsidP="00826CA4">
            <w:pPr>
              <w:jc w:val="both"/>
            </w:pPr>
            <w:r>
              <w:t>In elaborarea propunerii de proi</w:t>
            </w:r>
            <w:r w:rsidR="008344FA">
              <w:t>e</w:t>
            </w:r>
            <w:r>
              <w:t xml:space="preserve">cte au fost consultate grupurile vulnerabile din </w:t>
            </w:r>
            <w:proofErr w:type="spellStart"/>
            <w:r>
              <w:t>asezarea</w:t>
            </w:r>
            <w:proofErr w:type="spellEnd"/>
            <w:r>
              <w:t xml:space="preserve"> informala sau alte părți interesate care cunosc nevoile grupurilor vulnerabile vizate (mediul academic, ONG-uri</w:t>
            </w:r>
            <w:r w:rsidR="00F648C8">
              <w:t xml:space="preserve"> etc.)?</w:t>
            </w:r>
          </w:p>
        </w:tc>
        <w:tc>
          <w:tcPr>
            <w:tcW w:w="810" w:type="dxa"/>
          </w:tcPr>
          <w:p w14:paraId="4625DF4F" w14:textId="77777777" w:rsidR="008140C9" w:rsidRDefault="008140C9" w:rsidP="00826CA4">
            <w:pPr>
              <w:jc w:val="both"/>
            </w:pPr>
          </w:p>
        </w:tc>
        <w:tc>
          <w:tcPr>
            <w:tcW w:w="900" w:type="dxa"/>
          </w:tcPr>
          <w:p w14:paraId="35F4C1C7" w14:textId="77777777" w:rsidR="008140C9" w:rsidRDefault="008140C9" w:rsidP="00826CA4">
            <w:pPr>
              <w:jc w:val="both"/>
            </w:pPr>
          </w:p>
        </w:tc>
        <w:tc>
          <w:tcPr>
            <w:tcW w:w="3685" w:type="dxa"/>
          </w:tcPr>
          <w:p w14:paraId="09BAAE3D" w14:textId="77777777" w:rsidR="008140C9" w:rsidRDefault="008140C9" w:rsidP="00826CA4">
            <w:pPr>
              <w:jc w:val="both"/>
            </w:pPr>
          </w:p>
        </w:tc>
      </w:tr>
      <w:tr w:rsidR="008140C9" w14:paraId="3114B90A" w14:textId="77777777" w:rsidTr="00826CA4">
        <w:tc>
          <w:tcPr>
            <w:tcW w:w="4860" w:type="dxa"/>
          </w:tcPr>
          <w:p w14:paraId="7B485FFB" w14:textId="647ECC32" w:rsidR="008140C9" w:rsidRDefault="00F648C8" w:rsidP="00826CA4">
            <w:pPr>
              <w:jc w:val="both"/>
            </w:pPr>
            <w:r>
              <w:t xml:space="preserve">Proiectul include activități de sprijin pentru asigurarea desegregării </w:t>
            </w:r>
            <w:r w:rsidR="008344FA">
              <w:t xml:space="preserve">eficiente </w:t>
            </w:r>
            <w:r>
              <w:t xml:space="preserve">a grupurilor vulnerabile sau este legata de alte activități derulate in comunitate? </w:t>
            </w:r>
          </w:p>
        </w:tc>
        <w:tc>
          <w:tcPr>
            <w:tcW w:w="810" w:type="dxa"/>
          </w:tcPr>
          <w:p w14:paraId="229708A3" w14:textId="77777777" w:rsidR="008140C9" w:rsidRDefault="008140C9" w:rsidP="00826CA4">
            <w:pPr>
              <w:jc w:val="both"/>
            </w:pPr>
          </w:p>
        </w:tc>
        <w:tc>
          <w:tcPr>
            <w:tcW w:w="900" w:type="dxa"/>
          </w:tcPr>
          <w:p w14:paraId="173310C9" w14:textId="77777777" w:rsidR="008140C9" w:rsidRDefault="008140C9" w:rsidP="00826CA4">
            <w:pPr>
              <w:jc w:val="both"/>
            </w:pPr>
          </w:p>
        </w:tc>
        <w:tc>
          <w:tcPr>
            <w:tcW w:w="3685" w:type="dxa"/>
          </w:tcPr>
          <w:p w14:paraId="1D17B202" w14:textId="77777777" w:rsidR="008140C9" w:rsidRDefault="008140C9" w:rsidP="00826CA4">
            <w:pPr>
              <w:jc w:val="both"/>
            </w:pPr>
          </w:p>
        </w:tc>
      </w:tr>
      <w:tr w:rsidR="00F648C8" w14:paraId="501C549C" w14:textId="77777777" w:rsidTr="00826CA4">
        <w:tc>
          <w:tcPr>
            <w:tcW w:w="4860" w:type="dxa"/>
          </w:tcPr>
          <w:p w14:paraId="593814DB" w14:textId="6F6C96EB" w:rsidR="00F648C8" w:rsidRDefault="00F648C8" w:rsidP="00826CA4">
            <w:pPr>
              <w:jc w:val="both"/>
            </w:pPr>
            <w:r>
              <w:t>Propunerea de proi</w:t>
            </w:r>
            <w:r w:rsidR="008344FA">
              <w:t>e</w:t>
            </w:r>
            <w:r>
              <w:t>ct implica grupurile vulnerabile in etapele de planificare, implementare si evaluare a impactului masurilor finanțate?</w:t>
            </w:r>
          </w:p>
        </w:tc>
        <w:tc>
          <w:tcPr>
            <w:tcW w:w="810" w:type="dxa"/>
          </w:tcPr>
          <w:p w14:paraId="57850593" w14:textId="77777777" w:rsidR="00F648C8" w:rsidRDefault="00F648C8" w:rsidP="00826CA4">
            <w:pPr>
              <w:jc w:val="both"/>
            </w:pPr>
          </w:p>
        </w:tc>
        <w:tc>
          <w:tcPr>
            <w:tcW w:w="900" w:type="dxa"/>
          </w:tcPr>
          <w:p w14:paraId="2533C773" w14:textId="77777777" w:rsidR="00F648C8" w:rsidRDefault="00F648C8" w:rsidP="00826CA4">
            <w:pPr>
              <w:jc w:val="both"/>
            </w:pPr>
          </w:p>
        </w:tc>
        <w:tc>
          <w:tcPr>
            <w:tcW w:w="3685" w:type="dxa"/>
          </w:tcPr>
          <w:p w14:paraId="4E774198" w14:textId="77777777" w:rsidR="00F648C8" w:rsidRDefault="00F648C8" w:rsidP="00826CA4">
            <w:pPr>
              <w:jc w:val="both"/>
            </w:pPr>
          </w:p>
        </w:tc>
      </w:tr>
    </w:tbl>
    <w:p w14:paraId="700E0E4C" w14:textId="7A524FAD" w:rsidR="0089472E" w:rsidRDefault="0089472E" w:rsidP="00826CA4">
      <w:pPr>
        <w:jc w:val="both"/>
      </w:pPr>
    </w:p>
    <w:p w14:paraId="0081B6D2" w14:textId="62CFFB95" w:rsidR="0089472E" w:rsidRDefault="0089472E" w:rsidP="00826CA4">
      <w:pPr>
        <w:jc w:val="both"/>
      </w:pPr>
      <w:r>
        <w:t xml:space="preserve">N.B: </w:t>
      </w:r>
      <w:proofErr w:type="spellStart"/>
      <w:r>
        <w:t>Op</w:t>
      </w:r>
      <w:r w:rsidR="008344FA">
        <w:t>e</w:t>
      </w:r>
      <w:r>
        <w:t>ratiunile</w:t>
      </w:r>
      <w:proofErr w:type="spellEnd"/>
      <w:r>
        <w:t xml:space="preserve"> care </w:t>
      </w:r>
      <w:proofErr w:type="spellStart"/>
      <w:r>
        <w:t>obtin</w:t>
      </w:r>
      <w:proofErr w:type="spellEnd"/>
      <w:r>
        <w:t xml:space="preserve"> „Nu“ in procesul de autoevaluare vor fi respinse in evaluarea tehnica si financiara preliminara</w:t>
      </w:r>
    </w:p>
    <w:p w14:paraId="3F7E52DA" w14:textId="511C8CDE" w:rsidR="0089472E" w:rsidRDefault="0089472E" w:rsidP="00826CA4">
      <w:pPr>
        <w:jc w:val="both"/>
      </w:pPr>
      <w:r>
        <w:t>N.B: Pentru proi</w:t>
      </w:r>
      <w:r w:rsidR="008344FA">
        <w:t>e</w:t>
      </w:r>
      <w:r>
        <w:t xml:space="preserve">ctele selectate la </w:t>
      </w:r>
      <w:proofErr w:type="spellStart"/>
      <w:r>
        <w:t>finantare</w:t>
      </w:r>
      <w:proofErr w:type="spellEnd"/>
      <w:r>
        <w:t xml:space="preserve">, in etapa de contractare AMPoIDS/OIPoIDS, cu posibilitatea cooptării unor </w:t>
      </w:r>
      <w:proofErr w:type="spellStart"/>
      <w:r>
        <w:t>experti</w:t>
      </w:r>
      <w:proofErr w:type="spellEnd"/>
      <w:r>
        <w:t xml:space="preserve"> independenți, </w:t>
      </w:r>
      <w:r w:rsidR="00430FEB">
        <w:t xml:space="preserve">AM/OIR </w:t>
      </w:r>
      <w:r>
        <w:t xml:space="preserve">vor efectua o vizita in locația de implementare si vor realiza reevaluarea respectării elementelor mai sus </w:t>
      </w:r>
      <w:proofErr w:type="spellStart"/>
      <w:r>
        <w:t>mentionate</w:t>
      </w:r>
      <w:proofErr w:type="spellEnd"/>
      <w:r>
        <w:t xml:space="preserve"> pentru prevenirea segregării. Pentru proi</w:t>
      </w:r>
      <w:r w:rsidR="008344FA">
        <w:t>e</w:t>
      </w:r>
      <w:r>
        <w:t>ctele care, urmare a vizitei pe teren, se constata ca nu sunt respectate elementele de prevenire a segregării se va retrage decizia de finanțare.</w:t>
      </w:r>
    </w:p>
    <w:p w14:paraId="78EF3571" w14:textId="77777777" w:rsidR="0089472E" w:rsidRDefault="0089472E" w:rsidP="00826CA4">
      <w:pPr>
        <w:jc w:val="both"/>
      </w:pPr>
    </w:p>
    <w:p w14:paraId="62C0331B" w14:textId="77777777" w:rsidR="0089472E" w:rsidRPr="005400EA" w:rsidRDefault="0089472E" w:rsidP="0089472E">
      <w:pPr>
        <w:pStyle w:val="bullet"/>
        <w:numPr>
          <w:ilvl w:val="0"/>
          <w:numId w:val="0"/>
        </w:numPr>
        <w:spacing w:before="0" w:after="0"/>
        <w:ind w:left="720" w:hanging="360"/>
        <w:rPr>
          <w:rFonts w:ascii="Calibri" w:hAnsi="Calibri" w:cs="Calibri"/>
          <w:b/>
          <w:sz w:val="22"/>
          <w:szCs w:val="22"/>
        </w:rPr>
      </w:pPr>
      <w:r w:rsidRPr="005400EA">
        <w:rPr>
          <w:rFonts w:ascii="Calibri" w:hAnsi="Calibri" w:cs="Calibri"/>
          <w:b/>
          <w:sz w:val="22"/>
          <w:szCs w:val="22"/>
        </w:rPr>
        <w:t>&lt;</w:t>
      </w:r>
      <w:r w:rsidRPr="005400EA">
        <w:rPr>
          <w:rFonts w:ascii="Calibri" w:hAnsi="Calibri" w:cs="Calibri"/>
          <w:b/>
          <w:sz w:val="22"/>
          <w:szCs w:val="22"/>
          <w:shd w:val="clear" w:color="auto" w:fill="B2B2B2"/>
        </w:rPr>
        <w:t>nume</w:t>
      </w:r>
      <w:r w:rsidRPr="005400EA">
        <w:rPr>
          <w:rFonts w:ascii="Calibri" w:hAnsi="Calibri" w:cs="Calibri"/>
          <w:b/>
          <w:sz w:val="22"/>
          <w:szCs w:val="22"/>
        </w:rPr>
        <w:t>&gt;, &lt;</w:t>
      </w:r>
      <w:r w:rsidRPr="005400EA">
        <w:rPr>
          <w:rFonts w:ascii="Calibri" w:hAnsi="Calibri" w:cs="Calibri"/>
          <w:b/>
          <w:sz w:val="22"/>
          <w:szCs w:val="22"/>
          <w:shd w:val="clear" w:color="auto" w:fill="B2B2B2"/>
        </w:rPr>
        <w:t>prenume</w:t>
      </w:r>
      <w:r w:rsidRPr="005400EA">
        <w:rPr>
          <w:rFonts w:ascii="Calibri" w:hAnsi="Calibri" w:cs="Calibri"/>
          <w:b/>
          <w:sz w:val="22"/>
          <w:szCs w:val="22"/>
        </w:rPr>
        <w:t xml:space="preserve">&gt;, </w:t>
      </w:r>
    </w:p>
    <w:p w14:paraId="02758FF1" w14:textId="77777777" w:rsidR="0089472E" w:rsidRPr="005400EA" w:rsidRDefault="0089472E" w:rsidP="0089472E">
      <w:pPr>
        <w:pStyle w:val="bullet"/>
        <w:numPr>
          <w:ilvl w:val="0"/>
          <w:numId w:val="0"/>
        </w:numPr>
        <w:spacing w:before="0" w:after="0"/>
        <w:ind w:left="720" w:hanging="360"/>
        <w:rPr>
          <w:rFonts w:ascii="Calibri" w:hAnsi="Calibri" w:cs="Calibri"/>
          <w:b/>
          <w:sz w:val="22"/>
          <w:szCs w:val="22"/>
        </w:rPr>
      </w:pPr>
      <w:r w:rsidRPr="005400EA">
        <w:rPr>
          <w:rFonts w:ascii="Calibri" w:hAnsi="Calibri" w:cs="Calibri"/>
          <w:b/>
          <w:sz w:val="22"/>
          <w:szCs w:val="22"/>
        </w:rPr>
        <w:t>&lt;</w:t>
      </w:r>
      <w:r w:rsidRPr="005400EA">
        <w:rPr>
          <w:rFonts w:ascii="Calibri" w:hAnsi="Calibri" w:cs="Calibri"/>
          <w:b/>
          <w:sz w:val="22"/>
          <w:szCs w:val="22"/>
          <w:shd w:val="clear" w:color="auto" w:fill="B2B2B2"/>
        </w:rPr>
        <w:t>funcție</w:t>
      </w:r>
      <w:r w:rsidRPr="005400EA">
        <w:rPr>
          <w:rFonts w:ascii="Calibri" w:hAnsi="Calibri" w:cs="Calibri"/>
          <w:b/>
          <w:sz w:val="22"/>
          <w:szCs w:val="22"/>
        </w:rPr>
        <w:t xml:space="preserve">&gt;, </w:t>
      </w:r>
    </w:p>
    <w:p w14:paraId="731FD110" w14:textId="77777777" w:rsidR="0089472E" w:rsidRPr="005400EA" w:rsidRDefault="0089472E" w:rsidP="0089472E">
      <w:pPr>
        <w:pStyle w:val="bullet"/>
        <w:numPr>
          <w:ilvl w:val="0"/>
          <w:numId w:val="0"/>
        </w:numPr>
        <w:spacing w:before="0" w:after="0"/>
        <w:ind w:left="720" w:hanging="360"/>
        <w:rPr>
          <w:rFonts w:ascii="Calibri" w:hAnsi="Calibri" w:cs="Calibri"/>
          <w:b/>
          <w:sz w:val="22"/>
          <w:szCs w:val="22"/>
        </w:rPr>
      </w:pPr>
      <w:r w:rsidRPr="005400EA">
        <w:rPr>
          <w:rFonts w:ascii="Calibri" w:hAnsi="Calibri" w:cs="Calibri"/>
          <w:b/>
          <w:sz w:val="22"/>
          <w:szCs w:val="22"/>
        </w:rPr>
        <w:t xml:space="preserve">Semnătură </w:t>
      </w:r>
    </w:p>
    <w:p w14:paraId="26A43BB7" w14:textId="77777777" w:rsidR="0089472E" w:rsidRPr="005400EA" w:rsidRDefault="0089472E" w:rsidP="0089472E">
      <w:pPr>
        <w:pStyle w:val="bullet"/>
        <w:numPr>
          <w:ilvl w:val="0"/>
          <w:numId w:val="0"/>
        </w:numPr>
        <w:spacing w:before="0" w:after="0"/>
        <w:ind w:left="720" w:hanging="360"/>
        <w:rPr>
          <w:rFonts w:ascii="Calibri" w:hAnsi="Calibri" w:cs="Calibri"/>
          <w:b/>
          <w:sz w:val="22"/>
          <w:szCs w:val="22"/>
        </w:rPr>
      </w:pPr>
      <w:r w:rsidRPr="005400EA">
        <w:rPr>
          <w:rFonts w:ascii="Calibri" w:hAnsi="Calibri" w:cs="Calibri"/>
          <w:b/>
          <w:sz w:val="22"/>
          <w:szCs w:val="22"/>
        </w:rPr>
        <w:t>Dată (</w:t>
      </w:r>
      <w:proofErr w:type="spellStart"/>
      <w:r w:rsidRPr="005400EA">
        <w:rPr>
          <w:rFonts w:ascii="Calibri" w:hAnsi="Calibri" w:cs="Calibri"/>
          <w:b/>
          <w:sz w:val="22"/>
          <w:szCs w:val="22"/>
          <w:highlight w:val="lightGray"/>
        </w:rPr>
        <w:t>zz</w:t>
      </w:r>
      <w:proofErr w:type="spellEnd"/>
      <w:r w:rsidRPr="005400EA">
        <w:rPr>
          <w:rFonts w:ascii="Calibri" w:hAnsi="Calibri" w:cs="Calibri"/>
          <w:b/>
          <w:sz w:val="22"/>
          <w:szCs w:val="22"/>
          <w:highlight w:val="lightGray"/>
        </w:rPr>
        <w:t>/</w:t>
      </w:r>
      <w:proofErr w:type="spellStart"/>
      <w:r w:rsidRPr="005400EA">
        <w:rPr>
          <w:rFonts w:ascii="Calibri" w:hAnsi="Calibri" w:cs="Calibri"/>
          <w:b/>
          <w:sz w:val="22"/>
          <w:szCs w:val="22"/>
          <w:highlight w:val="lightGray"/>
        </w:rPr>
        <w:t>ll</w:t>
      </w:r>
      <w:proofErr w:type="spellEnd"/>
      <w:r w:rsidRPr="005400EA">
        <w:rPr>
          <w:rFonts w:ascii="Calibri" w:hAnsi="Calibri" w:cs="Calibri"/>
          <w:b/>
          <w:sz w:val="22"/>
          <w:szCs w:val="22"/>
          <w:highlight w:val="lightGray"/>
        </w:rPr>
        <w:t>/</w:t>
      </w:r>
      <w:proofErr w:type="spellStart"/>
      <w:r w:rsidRPr="005400EA">
        <w:rPr>
          <w:rFonts w:ascii="Calibri" w:hAnsi="Calibri" w:cs="Calibri"/>
          <w:b/>
          <w:sz w:val="22"/>
          <w:szCs w:val="22"/>
          <w:highlight w:val="lightGray"/>
        </w:rPr>
        <w:t>aaaa</w:t>
      </w:r>
      <w:proofErr w:type="spellEnd"/>
      <w:r w:rsidRPr="005400EA">
        <w:rPr>
          <w:rFonts w:ascii="Calibri" w:hAnsi="Calibri" w:cs="Calibri"/>
          <w:b/>
          <w:sz w:val="22"/>
          <w:szCs w:val="22"/>
        </w:rPr>
        <w:t xml:space="preserve">) </w:t>
      </w:r>
    </w:p>
    <w:p w14:paraId="00BDCFA4" w14:textId="77777777" w:rsidR="0089472E" w:rsidRDefault="0089472E" w:rsidP="00826CA4">
      <w:pPr>
        <w:jc w:val="both"/>
      </w:pPr>
    </w:p>
    <w:sectPr w:rsidR="00894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D13"/>
    <w:multiLevelType w:val="hybridMultilevel"/>
    <w:tmpl w:val="067AE1C8"/>
    <w:lvl w:ilvl="0" w:tplc="826E48B8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1463"/>
    <w:multiLevelType w:val="hybridMultilevel"/>
    <w:tmpl w:val="791ED04A"/>
    <w:lvl w:ilvl="0" w:tplc="27CAD5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3576"/>
    <w:multiLevelType w:val="hybridMultilevel"/>
    <w:tmpl w:val="69FC4BB8"/>
    <w:lvl w:ilvl="0" w:tplc="D32E1A9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C556E"/>
    <w:multiLevelType w:val="hybridMultilevel"/>
    <w:tmpl w:val="30CC4B40"/>
    <w:lvl w:ilvl="0" w:tplc="B20AB43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6458D"/>
    <w:multiLevelType w:val="multilevel"/>
    <w:tmpl w:val="D204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9D207D3"/>
    <w:multiLevelType w:val="hybridMultilevel"/>
    <w:tmpl w:val="B58C36F6"/>
    <w:lvl w:ilvl="0" w:tplc="265AA75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265F7"/>
    <w:multiLevelType w:val="hybridMultilevel"/>
    <w:tmpl w:val="0E7277A0"/>
    <w:lvl w:ilvl="0" w:tplc="79CC188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97B0E"/>
    <w:multiLevelType w:val="hybridMultilevel"/>
    <w:tmpl w:val="3ADED826"/>
    <w:lvl w:ilvl="0" w:tplc="F162C4E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B3F4F"/>
    <w:multiLevelType w:val="multilevel"/>
    <w:tmpl w:val="DD267E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B27422C"/>
    <w:multiLevelType w:val="hybridMultilevel"/>
    <w:tmpl w:val="343EAD90"/>
    <w:lvl w:ilvl="0" w:tplc="094C205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44E9"/>
    <w:multiLevelType w:val="hybridMultilevel"/>
    <w:tmpl w:val="51D0FAF0"/>
    <w:lvl w:ilvl="0" w:tplc="27E24E2C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A71B3"/>
    <w:multiLevelType w:val="multilevel"/>
    <w:tmpl w:val="3D24DB86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80808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69427647">
    <w:abstractNumId w:val="2"/>
  </w:num>
  <w:num w:numId="2" w16cid:durableId="536432193">
    <w:abstractNumId w:val="6"/>
  </w:num>
  <w:num w:numId="3" w16cid:durableId="2076925226">
    <w:abstractNumId w:val="3"/>
  </w:num>
  <w:num w:numId="4" w16cid:durableId="1537624669">
    <w:abstractNumId w:val="0"/>
  </w:num>
  <w:num w:numId="5" w16cid:durableId="1754888589">
    <w:abstractNumId w:val="7"/>
  </w:num>
  <w:num w:numId="6" w16cid:durableId="1935898935">
    <w:abstractNumId w:val="9"/>
  </w:num>
  <w:num w:numId="7" w16cid:durableId="981467206">
    <w:abstractNumId w:val="9"/>
  </w:num>
  <w:num w:numId="8" w16cid:durableId="1949044713">
    <w:abstractNumId w:val="5"/>
  </w:num>
  <w:num w:numId="9" w16cid:durableId="1949696128">
    <w:abstractNumId w:val="4"/>
  </w:num>
  <w:num w:numId="10" w16cid:durableId="1644694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0494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6373442">
    <w:abstractNumId w:val="1"/>
  </w:num>
  <w:num w:numId="13" w16cid:durableId="833838777">
    <w:abstractNumId w:val="8"/>
  </w:num>
  <w:num w:numId="14" w16cid:durableId="1342318661">
    <w:abstractNumId w:val="10"/>
  </w:num>
  <w:num w:numId="15" w16cid:durableId="1660839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A4"/>
    <w:rsid w:val="00042665"/>
    <w:rsid w:val="00086EFA"/>
    <w:rsid w:val="002308FC"/>
    <w:rsid w:val="00411FB7"/>
    <w:rsid w:val="00430FEB"/>
    <w:rsid w:val="00615D4D"/>
    <w:rsid w:val="008140C9"/>
    <w:rsid w:val="00823A76"/>
    <w:rsid w:val="00826CA4"/>
    <w:rsid w:val="008344FA"/>
    <w:rsid w:val="00841AA7"/>
    <w:rsid w:val="008858F8"/>
    <w:rsid w:val="0089472E"/>
    <w:rsid w:val="008A22B9"/>
    <w:rsid w:val="00E653D4"/>
    <w:rsid w:val="00F648C8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D08F"/>
  <w15:chartTrackingRefBased/>
  <w15:docId w15:val="{9A53279C-9D32-4ADF-A925-87A6D2B3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pitol"/>
    <w:qFormat/>
    <w:rsid w:val="00823A76"/>
    <w:rPr>
      <w:rFonts w:ascii="Trebuchet MS" w:eastAsiaTheme="minorEastAsia" w:hAnsi="Trebuchet MS"/>
      <w:kern w:val="0"/>
      <w:sz w:val="24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2B9"/>
    <w:pPr>
      <w:keepNext/>
      <w:keepLines/>
      <w:numPr>
        <w:numId w:val="13"/>
      </w:numPr>
      <w:spacing w:before="240" w:after="0"/>
      <w:outlineLvl w:val="0"/>
    </w:pPr>
    <w:rPr>
      <w:rFonts w:eastAsiaTheme="majorEastAsia" w:cstheme="majorBidi"/>
      <w:kern w:val="2"/>
      <w:sz w:val="22"/>
      <w:szCs w:val="32"/>
      <w:lang w:val="en-US"/>
      <w14:ligatures w14:val="standardContextual"/>
    </w:rPr>
  </w:style>
  <w:style w:type="paragraph" w:styleId="Heading2">
    <w:name w:val="heading 2"/>
    <w:aliases w:val="Subcapitol"/>
    <w:basedOn w:val="Normal"/>
    <w:next w:val="Normal"/>
    <w:link w:val="Heading2Char"/>
    <w:uiPriority w:val="9"/>
    <w:unhideWhenUsed/>
    <w:qFormat/>
    <w:rsid w:val="00615D4D"/>
    <w:pPr>
      <w:keepNext/>
      <w:keepLines/>
      <w:tabs>
        <w:tab w:val="num" w:pos="720"/>
      </w:tabs>
      <w:spacing w:before="40" w:after="0"/>
      <w:ind w:left="720" w:hanging="720"/>
      <w:outlineLvl w:val="1"/>
    </w:pPr>
    <w:rPr>
      <w:rFonts w:eastAsiaTheme="majorEastAsia" w:cstheme="majorBidi"/>
      <w:kern w:val="2"/>
      <w:szCs w:val="26"/>
      <w:lang w:val="en-US"/>
      <w14:ligatures w14:val="standardContextual"/>
    </w:rPr>
  </w:style>
  <w:style w:type="paragraph" w:styleId="Heading3">
    <w:name w:val="heading 3"/>
    <w:aliases w:val="Sub-sub-capitol"/>
    <w:basedOn w:val="Normal"/>
    <w:next w:val="Normal"/>
    <w:link w:val="Heading3Char"/>
    <w:uiPriority w:val="9"/>
    <w:semiHidden/>
    <w:unhideWhenUsed/>
    <w:qFormat/>
    <w:rsid w:val="00615D4D"/>
    <w:pPr>
      <w:keepNext/>
      <w:keepLines/>
      <w:tabs>
        <w:tab w:val="num" w:pos="720"/>
      </w:tabs>
      <w:spacing w:before="40" w:after="0"/>
      <w:ind w:left="720" w:hanging="720"/>
      <w:outlineLvl w:val="2"/>
    </w:pPr>
    <w:rPr>
      <w:rFonts w:eastAsiaTheme="majorEastAsia" w:cstheme="majorBidi"/>
      <w:kern w:val="2"/>
      <w:sz w:val="2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2B9"/>
    <w:rPr>
      <w:rFonts w:ascii="Trebuchet MS" w:eastAsiaTheme="majorEastAsia" w:hAnsi="Trebuchet MS" w:cstheme="majorBidi"/>
      <w:szCs w:val="32"/>
    </w:rPr>
  </w:style>
  <w:style w:type="character" w:customStyle="1" w:styleId="Heading2Char">
    <w:name w:val="Heading 2 Char"/>
    <w:aliases w:val="Subcapitol Char"/>
    <w:basedOn w:val="DefaultParagraphFont"/>
    <w:link w:val="Heading2"/>
    <w:uiPriority w:val="9"/>
    <w:rsid w:val="00615D4D"/>
    <w:rPr>
      <w:rFonts w:ascii="Trebuchet MS" w:eastAsiaTheme="majorEastAsia" w:hAnsi="Trebuchet MS" w:cstheme="majorBidi"/>
      <w:sz w:val="24"/>
      <w:szCs w:val="26"/>
    </w:rPr>
  </w:style>
  <w:style w:type="character" w:customStyle="1" w:styleId="Heading3Char">
    <w:name w:val="Heading 3 Char"/>
    <w:aliases w:val="Sub-sub-capitol Char"/>
    <w:basedOn w:val="DefaultParagraphFont"/>
    <w:link w:val="Heading3"/>
    <w:uiPriority w:val="9"/>
    <w:semiHidden/>
    <w:rsid w:val="00615D4D"/>
    <w:rPr>
      <w:rFonts w:ascii="Trebuchet MS" w:eastAsiaTheme="majorEastAsia" w:hAnsi="Trebuchet MS" w:cstheme="majorBidi"/>
      <w:szCs w:val="24"/>
    </w:rPr>
  </w:style>
  <w:style w:type="table" w:styleId="TableGrid">
    <w:name w:val="Table Grid"/>
    <w:basedOn w:val="TableNormal"/>
    <w:uiPriority w:val="39"/>
    <w:rsid w:val="0082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0C9"/>
    <w:pPr>
      <w:ind w:left="720"/>
      <w:contextualSpacing/>
    </w:pPr>
  </w:style>
  <w:style w:type="paragraph" w:customStyle="1" w:styleId="bullet">
    <w:name w:val="bullet"/>
    <w:basedOn w:val="Normal"/>
    <w:qFormat/>
    <w:rsid w:val="0089472E"/>
    <w:pPr>
      <w:numPr>
        <w:numId w:val="15"/>
      </w:numPr>
      <w:suppressAutoHyphens/>
      <w:spacing w:before="120" w:after="120" w:line="240" w:lineRule="auto"/>
      <w:jc w:val="both"/>
    </w:pPr>
    <w:rPr>
      <w:rFonts w:eastAsia="Times New Roman" w:cs="Arial"/>
      <w:sz w:val="20"/>
      <w:szCs w:val="24"/>
    </w:rPr>
  </w:style>
  <w:style w:type="paragraph" w:styleId="Revision">
    <w:name w:val="Revision"/>
    <w:hidden/>
    <w:uiPriority w:val="99"/>
    <w:semiHidden/>
    <w:rsid w:val="008344FA"/>
    <w:pPr>
      <w:spacing w:after="0" w:line="240" w:lineRule="auto"/>
    </w:pPr>
    <w:rPr>
      <w:rFonts w:ascii="Trebuchet MS" w:eastAsiaTheme="minorEastAsia" w:hAnsi="Trebuchet MS"/>
      <w:kern w:val="0"/>
      <w:sz w:val="24"/>
      <w:lang w:val="ro-R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34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4FA"/>
    <w:rPr>
      <w:rFonts w:ascii="Trebuchet MS" w:eastAsiaTheme="minorEastAsia" w:hAnsi="Trebuchet MS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4FA"/>
    <w:rPr>
      <w:rFonts w:ascii="Trebuchet MS" w:eastAsiaTheme="minorEastAsia" w:hAnsi="Trebuchet MS"/>
      <w:b/>
      <w:bCs/>
      <w:kern w:val="0"/>
      <w:sz w:val="20"/>
      <w:szCs w:val="2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Lupulese</dc:creator>
  <cp:keywords/>
  <dc:description/>
  <cp:lastModifiedBy>Daniel Chitoi</cp:lastModifiedBy>
  <cp:revision>2</cp:revision>
  <dcterms:created xsi:type="dcterms:W3CDTF">2025-12-18T09:16:00Z</dcterms:created>
  <dcterms:modified xsi:type="dcterms:W3CDTF">2025-12-18T09:16:00Z</dcterms:modified>
</cp:coreProperties>
</file>