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17E2" w14:textId="77777777" w:rsidR="00FE32E7" w:rsidRPr="00E07822" w:rsidRDefault="00FE32E7" w:rsidP="00607491">
      <w:pPr>
        <w:pStyle w:val="Heading2"/>
        <w:numPr>
          <w:ilvl w:val="0"/>
          <w:numId w:val="0"/>
        </w:numPr>
        <w:spacing w:before="0" w:after="0" w:line="276" w:lineRule="auto"/>
        <w:jc w:val="right"/>
        <w:rPr>
          <w:rFonts w:ascii="Trebuchet MS" w:hAnsi="Trebuchet MS"/>
          <w:sz w:val="22"/>
          <w:szCs w:val="22"/>
          <w:lang w:val="ro-RO"/>
        </w:rPr>
      </w:pPr>
      <w:bookmarkStart w:id="0" w:name="_Hlk183604351"/>
    </w:p>
    <w:p w14:paraId="7F439E85" w14:textId="77777777" w:rsidR="00FE32E7" w:rsidRPr="00E07822" w:rsidRDefault="00FE32E7" w:rsidP="006A4E81">
      <w:pPr>
        <w:jc w:val="right"/>
        <w:rPr>
          <w:rFonts w:ascii="Trebuchet MS" w:hAnsi="Trebuchet MS"/>
        </w:rPr>
      </w:pPr>
    </w:p>
    <w:p w14:paraId="48A12AF2" w14:textId="530D518A" w:rsidR="007F479B" w:rsidRPr="00E07822" w:rsidRDefault="001133EF" w:rsidP="006A4E81">
      <w:pPr>
        <w:jc w:val="right"/>
        <w:rPr>
          <w:rFonts w:ascii="Trebuchet MS" w:hAnsi="Trebuchet MS"/>
        </w:rPr>
      </w:pPr>
      <w:r w:rsidRPr="007B7C94">
        <w:rPr>
          <w:rFonts w:ascii="Trebuchet MS" w:hAnsi="Trebuchet MS"/>
        </w:rPr>
        <w:t>Anexa</w:t>
      </w:r>
      <w:r w:rsidR="007B7C94" w:rsidRPr="007B7C94">
        <w:rPr>
          <w:rFonts w:ascii="Trebuchet MS" w:hAnsi="Trebuchet MS"/>
        </w:rPr>
        <w:t xml:space="preserve"> 16</w:t>
      </w:r>
    </w:p>
    <w:p w14:paraId="77F199C8" w14:textId="7A8BAABA" w:rsidR="007F479B" w:rsidRPr="00E07822" w:rsidRDefault="007F479B" w:rsidP="006A4E81">
      <w:pPr>
        <w:jc w:val="right"/>
        <w:rPr>
          <w:rFonts w:ascii="Trebuchet MS" w:hAnsi="Trebuchet MS"/>
        </w:rPr>
      </w:pPr>
      <w:r w:rsidRPr="00E07822">
        <w:rPr>
          <w:rFonts w:ascii="Trebuchet MS" w:hAnsi="Trebuchet MS"/>
        </w:rPr>
        <w:t xml:space="preserve">la Ghidul Solicitantului Condiții Specifice - „Sprijin pentru autoritățile publice locale </w:t>
      </w:r>
      <w:r w:rsidR="009803B6">
        <w:rPr>
          <w:rFonts w:ascii="Trebuchet MS" w:hAnsi="Trebuchet MS"/>
        </w:rPr>
        <w:t>î</w:t>
      </w:r>
      <w:r w:rsidRPr="00E07822">
        <w:rPr>
          <w:rFonts w:ascii="Trebuchet MS" w:hAnsi="Trebuchet MS"/>
        </w:rPr>
        <w:t>n vederea reglementării situa</w:t>
      </w:r>
      <w:r w:rsidR="009803B6">
        <w:rPr>
          <w:rFonts w:ascii="Calibri" w:hAnsi="Calibri" w:cs="Calibri"/>
        </w:rPr>
        <w:t>ț</w:t>
      </w:r>
      <w:r w:rsidRPr="00E07822">
        <w:rPr>
          <w:rFonts w:ascii="Trebuchet MS" w:hAnsi="Trebuchet MS"/>
        </w:rPr>
        <w:t>iei așezărilor informale și asigurarea de locuințe sociale pentru persoanele vulnerabile cu accent pe persoanele provenite din a</w:t>
      </w:r>
      <w:r w:rsidR="009803B6">
        <w:rPr>
          <w:rFonts w:ascii="Calibri" w:hAnsi="Calibri" w:cs="Calibri"/>
        </w:rPr>
        <w:t>ș</w:t>
      </w:r>
      <w:r w:rsidRPr="00E07822">
        <w:rPr>
          <w:rFonts w:ascii="Trebuchet MS" w:hAnsi="Trebuchet MS"/>
        </w:rPr>
        <w:t>ez</w:t>
      </w:r>
      <w:r w:rsidR="009803B6">
        <w:rPr>
          <w:rFonts w:ascii="Trebuchet MS" w:hAnsi="Trebuchet MS"/>
        </w:rPr>
        <w:t>ă</w:t>
      </w:r>
      <w:r w:rsidRPr="00E07822">
        <w:rPr>
          <w:rFonts w:ascii="Trebuchet MS" w:hAnsi="Trebuchet MS"/>
        </w:rPr>
        <w:t>ri informale” – relansare 2025</w:t>
      </w:r>
    </w:p>
    <w:p w14:paraId="0AA59175" w14:textId="5B218958" w:rsidR="007F479B" w:rsidRPr="007F479B" w:rsidRDefault="00431848" w:rsidP="006A4E81">
      <w:pPr>
        <w:jc w:val="right"/>
        <w:rPr>
          <w:rFonts w:ascii="Trebuchet MS" w:hAnsi="Trebuchet MS"/>
          <w:lang w:val="it-IT"/>
        </w:rPr>
      </w:pPr>
      <w:r w:rsidRPr="00E07822">
        <w:rPr>
          <w:rFonts w:ascii="Trebuchet MS" w:hAnsi="Trebuchet MS"/>
          <w:highlight w:val="lightGray"/>
          <w:lang w:val="it-IT"/>
        </w:rPr>
        <w:t>[</w:t>
      </w:r>
      <w:r w:rsidRPr="00E07822">
        <w:rPr>
          <w:rFonts w:ascii="Trebuchet MS" w:hAnsi="Trebuchet MS"/>
          <w:i/>
          <w:iCs/>
          <w:highlight w:val="lightGray"/>
          <w:lang w:val="it-IT"/>
        </w:rPr>
        <w:t>se va prezenta după semnarea contractului de finanțare</w:t>
      </w:r>
      <w:r w:rsidRPr="00E07822">
        <w:rPr>
          <w:rFonts w:ascii="Trebuchet MS" w:hAnsi="Trebuchet MS"/>
          <w:highlight w:val="lightGray"/>
          <w:lang w:val="it-IT"/>
        </w:rPr>
        <w:t>]</w:t>
      </w:r>
    </w:p>
    <w:p w14:paraId="0CC9FC77" w14:textId="77777777" w:rsidR="007F479B" w:rsidRPr="007F479B" w:rsidRDefault="007F479B" w:rsidP="007F479B">
      <w:pPr>
        <w:rPr>
          <w:rFonts w:ascii="Trebuchet MS" w:hAnsi="Trebuchet MS"/>
        </w:rPr>
      </w:pPr>
      <w:bookmarkStart w:id="1" w:name="_Hlk131884682"/>
    </w:p>
    <w:p w14:paraId="3BE7153B" w14:textId="77777777" w:rsidR="007F479B" w:rsidRPr="007F479B" w:rsidRDefault="007F479B" w:rsidP="007F479B">
      <w:pPr>
        <w:rPr>
          <w:rFonts w:ascii="Trebuchet MS" w:hAnsi="Trebuchet MS"/>
        </w:rPr>
      </w:pPr>
      <w:r w:rsidRPr="007F479B">
        <w:rPr>
          <w:rFonts w:ascii="Trebuchet MS" w:hAnsi="Trebuchet MS"/>
        </w:rPr>
        <w:t>Program: Programul Incluziune și Demnitate Socială 2021-2027</w:t>
      </w:r>
    </w:p>
    <w:p w14:paraId="2B265486" w14:textId="77777777" w:rsidR="007F479B" w:rsidRPr="007F479B" w:rsidRDefault="007F479B" w:rsidP="007F479B">
      <w:pPr>
        <w:rPr>
          <w:rFonts w:ascii="Trebuchet MS" w:hAnsi="Trebuchet MS"/>
        </w:rPr>
      </w:pPr>
      <w:r w:rsidRPr="007F479B">
        <w:rPr>
          <w:rFonts w:ascii="Trebuchet MS" w:hAnsi="Trebuchet MS"/>
        </w:rPr>
        <w:t xml:space="preserve">Prioritate: </w:t>
      </w:r>
    </w:p>
    <w:p w14:paraId="78855538" w14:textId="77777777" w:rsidR="007F479B" w:rsidRPr="007F479B" w:rsidRDefault="007F479B" w:rsidP="007F479B">
      <w:pPr>
        <w:rPr>
          <w:rFonts w:ascii="Trebuchet MS" w:hAnsi="Trebuchet MS"/>
        </w:rPr>
      </w:pPr>
      <w:r w:rsidRPr="007F479B">
        <w:rPr>
          <w:rFonts w:ascii="Trebuchet MS" w:hAnsi="Trebuchet MS"/>
        </w:rPr>
        <w:t xml:space="preserve">Apel de proiecte: </w:t>
      </w:r>
    </w:p>
    <w:p w14:paraId="2E233C8E" w14:textId="77777777" w:rsidR="007F479B" w:rsidRPr="007F479B" w:rsidRDefault="007F479B" w:rsidP="007F479B">
      <w:pPr>
        <w:rPr>
          <w:rFonts w:ascii="Trebuchet MS" w:hAnsi="Trebuchet MS"/>
        </w:rPr>
      </w:pPr>
      <w:r w:rsidRPr="007F479B">
        <w:rPr>
          <w:rFonts w:ascii="Trebuchet MS" w:hAnsi="Trebuchet MS"/>
        </w:rPr>
        <w:t>Cod SMIS: &lt;cod SMIS&gt;</w:t>
      </w:r>
    </w:p>
    <w:bookmarkEnd w:id="1"/>
    <w:p w14:paraId="18D6ED21" w14:textId="77777777" w:rsidR="007F479B" w:rsidRPr="007F479B" w:rsidRDefault="007F479B" w:rsidP="007F479B">
      <w:pPr>
        <w:rPr>
          <w:rFonts w:ascii="Trebuchet MS" w:hAnsi="Trebuchet MS"/>
        </w:rPr>
      </w:pPr>
    </w:p>
    <w:p w14:paraId="057E9CFE" w14:textId="585CA999" w:rsidR="001133EF" w:rsidRPr="00E07822" w:rsidRDefault="001133EF" w:rsidP="007F479B">
      <w:pPr>
        <w:rPr>
          <w:rFonts w:ascii="Trebuchet MS" w:hAnsi="Trebuchet MS"/>
        </w:rPr>
      </w:pPr>
    </w:p>
    <w:bookmarkEnd w:id="0"/>
    <w:p w14:paraId="1D66BF67" w14:textId="39E807D0" w:rsidR="00FE32E7" w:rsidRPr="00E07822" w:rsidRDefault="00FE32E7" w:rsidP="007F479B">
      <w:pPr>
        <w:jc w:val="center"/>
        <w:rPr>
          <w:rFonts w:ascii="Trebuchet MS" w:hAnsi="Trebuchet MS"/>
          <w:b/>
          <w:bCs/>
        </w:rPr>
      </w:pPr>
      <w:r w:rsidRPr="00E07822">
        <w:rPr>
          <w:rFonts w:ascii="Trebuchet MS" w:hAnsi="Trebuchet MS"/>
          <w:b/>
          <w:bCs/>
        </w:rPr>
        <w:t xml:space="preserve">DECLARAȚIE </w:t>
      </w:r>
    </w:p>
    <w:p w14:paraId="797CDDC8" w14:textId="77777777" w:rsidR="00710CCC" w:rsidRPr="00E07822" w:rsidRDefault="00710CCC" w:rsidP="0077750C">
      <w:pPr>
        <w:jc w:val="both"/>
        <w:rPr>
          <w:rFonts w:ascii="Trebuchet MS" w:hAnsi="Trebuchet MS"/>
          <w:b/>
          <w:bCs/>
        </w:rPr>
      </w:pPr>
    </w:p>
    <w:p w14:paraId="52E30949" w14:textId="7603A7F6" w:rsidR="00FE32E7" w:rsidRPr="00E07822" w:rsidRDefault="00FE32E7" w:rsidP="0077750C">
      <w:pPr>
        <w:jc w:val="both"/>
        <w:rPr>
          <w:rFonts w:ascii="Trebuchet MS" w:hAnsi="Trebuchet MS"/>
          <w:b/>
          <w:bCs/>
        </w:rPr>
      </w:pPr>
      <w:bookmarkStart w:id="2" w:name="_Hlk204094452"/>
      <w:r w:rsidRPr="00E07822">
        <w:rPr>
          <w:rFonts w:ascii="Trebuchet MS" w:hAnsi="Trebuchet MS"/>
          <w:b/>
          <w:bCs/>
        </w:rPr>
        <w:t xml:space="preserve">Privind </w:t>
      </w:r>
      <w:bookmarkStart w:id="3" w:name="_Hlk202516117"/>
      <w:r w:rsidR="007F479B" w:rsidRPr="00E07822">
        <w:rPr>
          <w:rFonts w:ascii="Trebuchet MS" w:hAnsi="Trebuchet MS"/>
          <w:b/>
          <w:bCs/>
        </w:rPr>
        <w:t xml:space="preserve">asumarea angajamentului de a </w:t>
      </w:r>
      <w:r w:rsidR="0077750C" w:rsidRPr="00E07822">
        <w:rPr>
          <w:rFonts w:ascii="Trebuchet MS" w:hAnsi="Trebuchet MS"/>
          <w:b/>
          <w:bCs/>
        </w:rPr>
        <w:t>transmite cu titlu gratuit dreptul de proprietate asupra locuințelor achiziționate</w:t>
      </w:r>
      <w:r w:rsidR="00AA39D9">
        <w:rPr>
          <w:rFonts w:ascii="Trebuchet MS" w:hAnsi="Trebuchet MS"/>
          <w:b/>
          <w:bCs/>
        </w:rPr>
        <w:t>/construite/modernizate</w:t>
      </w:r>
      <w:r w:rsidR="0077750C" w:rsidRPr="00E07822">
        <w:rPr>
          <w:rFonts w:ascii="Trebuchet MS" w:hAnsi="Trebuchet MS"/>
          <w:b/>
          <w:bCs/>
        </w:rPr>
        <w:t xml:space="preserve"> prin proiect</w:t>
      </w:r>
      <w:bookmarkEnd w:id="2"/>
      <w:r w:rsidR="0077750C" w:rsidRPr="00E07822">
        <w:rPr>
          <w:rFonts w:ascii="Trebuchet MS" w:hAnsi="Trebuchet MS"/>
          <w:b/>
          <w:bCs/>
        </w:rPr>
        <w:t>ul………………………….către UAT ……………………….</w:t>
      </w:r>
    </w:p>
    <w:bookmarkEnd w:id="3"/>
    <w:p w14:paraId="5867F42E" w14:textId="77777777" w:rsidR="00694857" w:rsidRPr="00E07822" w:rsidRDefault="00694857" w:rsidP="00607491">
      <w:pPr>
        <w:spacing w:after="0" w:line="276" w:lineRule="auto"/>
        <w:jc w:val="center"/>
        <w:rPr>
          <w:rFonts w:ascii="Trebuchet MS" w:hAnsi="Trebuchet MS"/>
          <w:b/>
        </w:rPr>
      </w:pPr>
    </w:p>
    <w:p w14:paraId="52DD5871" w14:textId="7210652B" w:rsidR="00710CCC" w:rsidRPr="00E07822" w:rsidRDefault="004B52C0" w:rsidP="00607491">
      <w:pPr>
        <w:spacing w:after="0" w:line="276" w:lineRule="auto"/>
        <w:jc w:val="both"/>
        <w:rPr>
          <w:rFonts w:ascii="Trebuchet MS" w:hAnsi="Trebuchet MS"/>
        </w:rPr>
      </w:pPr>
      <w:r w:rsidRPr="00E07822">
        <w:rPr>
          <w:rFonts w:ascii="Trebuchet MS" w:hAnsi="Trebuchet MS"/>
        </w:rPr>
        <w:t>Subsemnatul/</w:t>
      </w:r>
      <w:r w:rsidR="009803B6">
        <w:rPr>
          <w:rFonts w:ascii="Trebuchet MS" w:hAnsi="Trebuchet MS"/>
        </w:rPr>
        <w:t>S</w:t>
      </w:r>
      <w:r w:rsidRPr="00E07822">
        <w:rPr>
          <w:rFonts w:ascii="Trebuchet MS" w:hAnsi="Trebuchet MS"/>
        </w:rPr>
        <w:t>ubsemnata &lt;</w:t>
      </w:r>
      <w:r w:rsidRPr="00E07822">
        <w:rPr>
          <w:rFonts w:ascii="Trebuchet MS" w:hAnsi="Trebuchet MS"/>
          <w:i/>
          <w:shd w:val="clear" w:color="auto" w:fill="B2B2B2"/>
        </w:rPr>
        <w:t>nume</w:t>
      </w:r>
      <w:r w:rsidRPr="00E07822">
        <w:rPr>
          <w:rFonts w:ascii="Trebuchet MS" w:hAnsi="Trebuchet MS"/>
          <w:i/>
        </w:rPr>
        <w:t>&gt;, &lt;</w:t>
      </w:r>
      <w:r w:rsidRPr="00E07822">
        <w:rPr>
          <w:rFonts w:ascii="Trebuchet MS" w:hAnsi="Trebuchet MS"/>
          <w:i/>
          <w:shd w:val="clear" w:color="auto" w:fill="B2B2B2"/>
        </w:rPr>
        <w:t>prenume</w:t>
      </w:r>
      <w:r w:rsidRPr="00E07822">
        <w:rPr>
          <w:rFonts w:ascii="Trebuchet MS" w:hAnsi="Trebuchet MS"/>
          <w:i/>
        </w:rPr>
        <w:t>&gt;</w:t>
      </w:r>
      <w:r w:rsidRPr="00E07822">
        <w:rPr>
          <w:rFonts w:ascii="Trebuchet MS" w:hAnsi="Trebuchet MS"/>
        </w:rPr>
        <w:t>, posesor al BI/CI, seria &lt;</w:t>
      </w:r>
      <w:r w:rsidRPr="00E07822">
        <w:rPr>
          <w:rFonts w:ascii="Trebuchet MS" w:hAnsi="Trebuchet MS"/>
          <w:shd w:val="clear" w:color="auto" w:fill="B2B2B2"/>
        </w:rPr>
        <w:t>seriaCI</w:t>
      </w:r>
      <w:r w:rsidRPr="00E07822">
        <w:rPr>
          <w:rFonts w:ascii="Trebuchet MS" w:hAnsi="Trebuchet MS"/>
        </w:rPr>
        <w:t>&gt; nr. &lt;</w:t>
      </w:r>
      <w:r w:rsidRPr="00E07822">
        <w:rPr>
          <w:rFonts w:ascii="Trebuchet MS" w:hAnsi="Trebuchet MS"/>
          <w:shd w:val="clear" w:color="auto" w:fill="B2B2B2"/>
        </w:rPr>
        <w:t>nrC</w:t>
      </w:r>
      <w:r w:rsidR="009803B6">
        <w:rPr>
          <w:rFonts w:ascii="Trebuchet MS" w:hAnsi="Trebuchet MS"/>
          <w:shd w:val="clear" w:color="auto" w:fill="B2B2B2"/>
        </w:rPr>
        <w:t>I</w:t>
      </w:r>
      <w:r w:rsidRPr="00E07822">
        <w:rPr>
          <w:rFonts w:ascii="Trebuchet MS" w:hAnsi="Trebuchet MS"/>
        </w:rPr>
        <w:t xml:space="preserve">&gt;, </w:t>
      </w:r>
      <w:r w:rsidR="00710CCC" w:rsidRPr="00E07822">
        <w:rPr>
          <w:rFonts w:ascii="Trebuchet MS" w:hAnsi="Trebuchet MS"/>
        </w:rPr>
        <w:t>eliberată de ........................</w:t>
      </w:r>
      <w:r w:rsidRPr="00E07822">
        <w:rPr>
          <w:rFonts w:ascii="Trebuchet MS" w:hAnsi="Trebuchet MS"/>
        </w:rPr>
        <w:t>CNP &lt;</w:t>
      </w:r>
      <w:r w:rsidRPr="00E07822">
        <w:rPr>
          <w:rFonts w:ascii="Trebuchet MS" w:hAnsi="Trebuchet MS"/>
          <w:shd w:val="clear" w:color="auto" w:fill="B2B2B2"/>
        </w:rPr>
        <w:t>CNP</w:t>
      </w:r>
      <w:r w:rsidRPr="00E07822">
        <w:rPr>
          <w:rFonts w:ascii="Trebuchet MS" w:hAnsi="Trebuchet MS"/>
        </w:rPr>
        <w:t>&gt;, în calitate de &lt;</w:t>
      </w:r>
      <w:r w:rsidRPr="00E07822">
        <w:rPr>
          <w:rFonts w:ascii="Trebuchet MS" w:hAnsi="Trebuchet MS"/>
          <w:shd w:val="clear" w:color="auto" w:fill="B2B2B2"/>
        </w:rPr>
        <w:t>reprezentant/</w:t>
      </w:r>
      <w:r w:rsidR="009803B6">
        <w:rPr>
          <w:rFonts w:ascii="Trebuchet MS" w:hAnsi="Trebuchet MS"/>
          <w:shd w:val="clear" w:color="auto" w:fill="B2B2B2"/>
        </w:rPr>
        <w:t>î</w:t>
      </w:r>
      <w:r w:rsidRPr="00E07822">
        <w:rPr>
          <w:rFonts w:ascii="Trebuchet MS" w:hAnsi="Trebuchet MS"/>
          <w:shd w:val="clear" w:color="auto" w:fill="B2B2B2"/>
        </w:rPr>
        <w:t>mputernicit</w:t>
      </w:r>
      <w:r w:rsidRPr="00E07822">
        <w:rPr>
          <w:rFonts w:ascii="Trebuchet MS" w:hAnsi="Trebuchet MS"/>
        </w:rPr>
        <w:t>&gt; al &lt;</w:t>
      </w:r>
      <w:r w:rsidRPr="00E07822">
        <w:rPr>
          <w:rFonts w:ascii="Trebuchet MS" w:hAnsi="Trebuchet MS"/>
          <w:shd w:val="clear" w:color="auto" w:fill="B2B2B2"/>
        </w:rPr>
        <w:t>entitate</w:t>
      </w:r>
      <w:r w:rsidRPr="00E07822">
        <w:rPr>
          <w:rFonts w:ascii="Trebuchet MS" w:hAnsi="Trebuchet MS"/>
        </w:rPr>
        <w:t>&gt; în calitate de &lt;</w:t>
      </w:r>
      <w:r w:rsidRPr="00E07822">
        <w:rPr>
          <w:rFonts w:ascii="Trebuchet MS" w:hAnsi="Trebuchet MS"/>
          <w:shd w:val="clear" w:color="auto" w:fill="B2B2B2"/>
        </w:rPr>
        <w:t>calitate în parteneriat - partener/lider</w:t>
      </w:r>
      <w:r w:rsidRPr="00E07822">
        <w:rPr>
          <w:rFonts w:ascii="Trebuchet MS" w:hAnsi="Trebuchet MS"/>
        </w:rPr>
        <w:t>&gt;</w:t>
      </w:r>
      <w:r w:rsidRPr="00E07822">
        <w:rPr>
          <w:rFonts w:ascii="Trebuchet MS" w:hAnsi="Trebuchet MS"/>
          <w:i/>
        </w:rPr>
        <w:t xml:space="preserve"> al parteneriatului format din </w:t>
      </w:r>
      <w:r w:rsidRPr="00E07822">
        <w:rPr>
          <w:rFonts w:ascii="Trebuchet MS" w:hAnsi="Trebuchet MS"/>
          <w:i/>
          <w:shd w:val="clear" w:color="auto" w:fill="B2B2B2"/>
        </w:rPr>
        <w:t>&lt;denumire parteneriat&gt;</w:t>
      </w:r>
      <w:r w:rsidRPr="00E07822">
        <w:rPr>
          <w:rFonts w:ascii="Trebuchet MS" w:hAnsi="Trebuchet MS"/>
        </w:rPr>
        <w:t xml:space="preserve">, cunoscând prevederile legale privind falsul în declarații și falsul intelectual, </w:t>
      </w:r>
    </w:p>
    <w:p w14:paraId="0FA110AE" w14:textId="77777777" w:rsidR="00567017" w:rsidRPr="00E07822" w:rsidRDefault="00567017" w:rsidP="00607491">
      <w:pPr>
        <w:spacing w:after="0" w:line="276" w:lineRule="auto"/>
        <w:jc w:val="both"/>
        <w:rPr>
          <w:rFonts w:ascii="Trebuchet MS" w:hAnsi="Trebuchet MS"/>
          <w:b/>
          <w:bCs/>
        </w:rPr>
      </w:pPr>
    </w:p>
    <w:p w14:paraId="7D06FA51" w14:textId="46323827" w:rsidR="00710CCC" w:rsidRPr="00E07822" w:rsidRDefault="00710CCC" w:rsidP="00607491">
      <w:pPr>
        <w:spacing w:after="0" w:line="276" w:lineRule="auto"/>
        <w:jc w:val="both"/>
        <w:rPr>
          <w:rFonts w:ascii="Trebuchet MS" w:hAnsi="Trebuchet MS"/>
          <w:b/>
          <w:bCs/>
          <w:lang w:val="en-GB"/>
        </w:rPr>
      </w:pPr>
      <w:r w:rsidRPr="00E07822">
        <w:rPr>
          <w:rFonts w:ascii="Trebuchet MS" w:hAnsi="Trebuchet MS"/>
          <w:b/>
          <w:bCs/>
        </w:rPr>
        <w:t>Având în vedere</w:t>
      </w:r>
      <w:r w:rsidRPr="00E07822">
        <w:rPr>
          <w:rFonts w:ascii="Trebuchet MS" w:hAnsi="Trebuchet MS"/>
          <w:b/>
          <w:bCs/>
          <w:lang w:val="en-GB"/>
        </w:rPr>
        <w:t>:</w:t>
      </w:r>
    </w:p>
    <w:p w14:paraId="250A3D32" w14:textId="3307A984" w:rsidR="0077750C" w:rsidRPr="00E07822" w:rsidRDefault="0077750C" w:rsidP="0077750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rebuchet MS" w:hAnsi="Trebuchet MS"/>
          <w:i/>
          <w:iCs/>
        </w:rPr>
      </w:pPr>
      <w:r w:rsidRPr="00E07822">
        <w:rPr>
          <w:rFonts w:ascii="Trebuchet MS" w:hAnsi="Trebuchet MS"/>
        </w:rPr>
        <w:t xml:space="preserve">Prevederile Ghidului solicitantului </w:t>
      </w:r>
      <w:r w:rsidR="00210128" w:rsidRPr="00E07822">
        <w:rPr>
          <w:rFonts w:ascii="Trebuchet MS" w:hAnsi="Trebuchet MS"/>
        </w:rPr>
        <w:t xml:space="preserve">Condiții Specifice </w:t>
      </w:r>
      <w:r w:rsidR="009803B6">
        <w:rPr>
          <w:rFonts w:ascii="Trebuchet MS" w:hAnsi="Trebuchet MS"/>
        </w:rPr>
        <w:t xml:space="preserve">– </w:t>
      </w:r>
      <w:r w:rsidR="00210128" w:rsidRPr="00E07822">
        <w:rPr>
          <w:rFonts w:ascii="Trebuchet MS" w:hAnsi="Trebuchet MS"/>
        </w:rPr>
        <w:t xml:space="preserve">„Sprijin pentru autoritățile publice locale </w:t>
      </w:r>
      <w:r w:rsidR="009803B6">
        <w:rPr>
          <w:rFonts w:ascii="Trebuchet MS" w:hAnsi="Trebuchet MS"/>
        </w:rPr>
        <w:t>î</w:t>
      </w:r>
      <w:r w:rsidR="00210128" w:rsidRPr="00E07822">
        <w:rPr>
          <w:rFonts w:ascii="Trebuchet MS" w:hAnsi="Trebuchet MS"/>
        </w:rPr>
        <w:t>n vederea reglementării situa</w:t>
      </w:r>
      <w:r w:rsidR="009803B6">
        <w:rPr>
          <w:rFonts w:ascii="Calibri" w:hAnsi="Calibri" w:cs="Calibri"/>
        </w:rPr>
        <w:t>ț</w:t>
      </w:r>
      <w:r w:rsidR="00210128" w:rsidRPr="00E07822">
        <w:rPr>
          <w:rFonts w:ascii="Trebuchet MS" w:hAnsi="Trebuchet MS"/>
        </w:rPr>
        <w:t>iei așezărilor informale și asigurarea de locuințe sociale pentru persoanele vulnerabile cu accent pe persoanele provenite din a</w:t>
      </w:r>
      <w:r w:rsidR="009803B6">
        <w:rPr>
          <w:rFonts w:ascii="Calibri" w:hAnsi="Calibri" w:cs="Calibri"/>
        </w:rPr>
        <w:t>ș</w:t>
      </w:r>
      <w:r w:rsidR="00210128" w:rsidRPr="00E07822">
        <w:rPr>
          <w:rFonts w:ascii="Trebuchet MS" w:hAnsi="Trebuchet MS"/>
        </w:rPr>
        <w:t>ez</w:t>
      </w:r>
      <w:r w:rsidR="009803B6">
        <w:rPr>
          <w:rFonts w:ascii="Trebuchet MS" w:hAnsi="Trebuchet MS"/>
        </w:rPr>
        <w:t>ă</w:t>
      </w:r>
      <w:r w:rsidR="00210128" w:rsidRPr="00E07822">
        <w:rPr>
          <w:rFonts w:ascii="Trebuchet MS" w:hAnsi="Trebuchet MS"/>
        </w:rPr>
        <w:t>ri informale”</w:t>
      </w:r>
      <w:r w:rsidR="0021451E" w:rsidRPr="00E07822">
        <w:rPr>
          <w:rFonts w:ascii="Trebuchet MS" w:hAnsi="Trebuchet MS"/>
        </w:rPr>
        <w:t xml:space="preserve"> publicat pentru Apelul de proiecte ................</w:t>
      </w:r>
      <w:r w:rsidR="003D3BC7" w:rsidRPr="00E07822">
        <w:rPr>
          <w:rFonts w:ascii="Trebuchet MS" w:hAnsi="Trebuchet MS"/>
        </w:rPr>
        <w:t>,</w:t>
      </w:r>
    </w:p>
    <w:p w14:paraId="68461105" w14:textId="5B3AC38E" w:rsidR="00607491" w:rsidRPr="00E07822" w:rsidRDefault="0021451E" w:rsidP="00607491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rebuchet MS" w:hAnsi="Trebuchet MS"/>
          <w:i/>
          <w:iCs/>
        </w:rPr>
      </w:pPr>
      <w:r w:rsidRPr="00E07822">
        <w:rPr>
          <w:rFonts w:ascii="Trebuchet MS" w:hAnsi="Trebuchet MS"/>
        </w:rPr>
        <w:t>Acordul de parteneriat încheiat între  ...............................</w:t>
      </w:r>
      <w:r w:rsidR="003D3BC7" w:rsidRPr="00E07822">
        <w:rPr>
          <w:rFonts w:ascii="Trebuchet MS" w:hAnsi="Trebuchet MS"/>
        </w:rPr>
        <w:t>,</w:t>
      </w:r>
    </w:p>
    <w:p w14:paraId="140401D1" w14:textId="786CF6C6" w:rsidR="0021451E" w:rsidRPr="00E07822" w:rsidRDefault="0021451E" w:rsidP="00607491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rebuchet MS" w:hAnsi="Trebuchet MS"/>
          <w:i/>
          <w:iCs/>
        </w:rPr>
      </w:pPr>
      <w:r w:rsidRPr="00E07822">
        <w:rPr>
          <w:rFonts w:ascii="Trebuchet MS" w:hAnsi="Trebuchet MS"/>
        </w:rPr>
        <w:t>Contractul de finanțare încheiat pentru implementarea proiectului................................</w:t>
      </w:r>
      <w:r w:rsidR="003D3BC7" w:rsidRPr="00E07822">
        <w:rPr>
          <w:rFonts w:ascii="Trebuchet MS" w:hAnsi="Trebuchet MS"/>
        </w:rPr>
        <w:t>,</w:t>
      </w:r>
    </w:p>
    <w:p w14:paraId="386FFB20" w14:textId="5711F9DC" w:rsidR="00EA1058" w:rsidRPr="00E07822" w:rsidRDefault="00EA1058" w:rsidP="00607491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rebuchet MS" w:hAnsi="Trebuchet MS"/>
          <w:i/>
          <w:iCs/>
        </w:rPr>
      </w:pPr>
      <w:r w:rsidRPr="00E07822">
        <w:rPr>
          <w:rFonts w:ascii="Trebuchet MS" w:hAnsi="Trebuchet MS"/>
        </w:rPr>
        <w:t xml:space="preserve">Prevederile art. 863 </w:t>
      </w:r>
      <w:r w:rsidR="003D3BC7" w:rsidRPr="00E07822">
        <w:rPr>
          <w:rFonts w:ascii="Trebuchet MS" w:hAnsi="Trebuchet MS"/>
        </w:rPr>
        <w:t xml:space="preserve"> lit. c) din Legea nr. 287/2009 privind Codul civil,</w:t>
      </w:r>
    </w:p>
    <w:p w14:paraId="338C7892" w14:textId="50939874" w:rsidR="003D3BC7" w:rsidRPr="00E07822" w:rsidRDefault="003D3BC7" w:rsidP="00607491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rebuchet MS" w:hAnsi="Trebuchet MS"/>
          <w:i/>
          <w:iCs/>
        </w:rPr>
      </w:pPr>
      <w:r w:rsidRPr="00E07822">
        <w:rPr>
          <w:rFonts w:ascii="Trebuchet MS" w:hAnsi="Trebuchet MS"/>
        </w:rPr>
        <w:t>Prevederile art. 286 alin. (4) din OUG nr. 57/2019 privind Codul Administrativ coroborate cu cele ale art. 291</w:t>
      </w:r>
      <w:r w:rsidR="009D74B7" w:rsidRPr="00E07822">
        <w:rPr>
          <w:rFonts w:ascii="Trebuchet MS" w:hAnsi="Trebuchet MS"/>
        </w:rPr>
        <w:t xml:space="preserve"> alin. (3) lit. a) din același act normativ,</w:t>
      </w:r>
    </w:p>
    <w:p w14:paraId="41CB293A" w14:textId="77777777" w:rsidR="00607491" w:rsidRPr="00E07822" w:rsidRDefault="00607491" w:rsidP="00567017">
      <w:pPr>
        <w:spacing w:after="0" w:line="276" w:lineRule="auto"/>
        <w:jc w:val="both"/>
        <w:rPr>
          <w:rFonts w:ascii="Trebuchet MS" w:hAnsi="Trebuchet MS"/>
        </w:rPr>
      </w:pPr>
    </w:p>
    <w:p w14:paraId="5F9F84C2" w14:textId="3120210D" w:rsidR="004B52C0" w:rsidRPr="00E07822" w:rsidRDefault="00607491" w:rsidP="00607491">
      <w:pPr>
        <w:spacing w:after="0" w:line="276" w:lineRule="auto"/>
        <w:ind w:left="360"/>
        <w:jc w:val="both"/>
        <w:rPr>
          <w:rFonts w:ascii="Trebuchet MS" w:hAnsi="Trebuchet MS"/>
        </w:rPr>
      </w:pPr>
      <w:r w:rsidRPr="00E07822">
        <w:rPr>
          <w:rFonts w:ascii="Trebuchet MS" w:hAnsi="Trebuchet MS"/>
        </w:rPr>
        <w:t xml:space="preserve">Îmi asum prin prezenta </w:t>
      </w:r>
      <w:r w:rsidR="0058216D" w:rsidRPr="00E07822">
        <w:rPr>
          <w:rFonts w:ascii="Trebuchet MS" w:hAnsi="Trebuchet MS"/>
        </w:rPr>
        <w:t xml:space="preserve">declarație </w:t>
      </w:r>
      <w:r w:rsidRPr="00E07822">
        <w:rPr>
          <w:rFonts w:ascii="Trebuchet MS" w:hAnsi="Trebuchet MS"/>
        </w:rPr>
        <w:t>angajamentul ferm privind</w:t>
      </w:r>
      <w:r w:rsidR="004B52C0" w:rsidRPr="00E07822">
        <w:rPr>
          <w:rFonts w:ascii="Trebuchet MS" w:hAnsi="Trebuchet MS"/>
        </w:rPr>
        <w:t>:</w:t>
      </w:r>
    </w:p>
    <w:p w14:paraId="2B124C2C" w14:textId="1E6EF614" w:rsidR="00431848" w:rsidRDefault="00431848" w:rsidP="00511142">
      <w:pPr>
        <w:pStyle w:val="ListParagraph"/>
        <w:numPr>
          <w:ilvl w:val="0"/>
          <w:numId w:val="6"/>
        </w:numPr>
        <w:jc w:val="both"/>
        <w:rPr>
          <w:rFonts w:ascii="Trebuchet MS" w:hAnsi="Trebuchet MS"/>
        </w:rPr>
      </w:pPr>
      <w:r w:rsidRPr="00E07822">
        <w:rPr>
          <w:rFonts w:ascii="Trebuchet MS" w:hAnsi="Trebuchet MS"/>
        </w:rPr>
        <w:t>transmite</w:t>
      </w:r>
      <w:r w:rsidR="00E07822" w:rsidRPr="00E07822">
        <w:rPr>
          <w:rFonts w:ascii="Trebuchet MS" w:hAnsi="Trebuchet MS"/>
        </w:rPr>
        <w:t>rea</w:t>
      </w:r>
      <w:r w:rsidRPr="00E07822">
        <w:rPr>
          <w:rFonts w:ascii="Trebuchet MS" w:hAnsi="Trebuchet MS"/>
        </w:rPr>
        <w:t xml:space="preserve"> cu titlu gratuit </w:t>
      </w:r>
      <w:r w:rsidR="00E07822" w:rsidRPr="00E07822">
        <w:rPr>
          <w:rFonts w:ascii="Trebuchet MS" w:hAnsi="Trebuchet MS"/>
        </w:rPr>
        <w:t xml:space="preserve">a </w:t>
      </w:r>
      <w:r w:rsidRPr="00E07822">
        <w:rPr>
          <w:rFonts w:ascii="Trebuchet MS" w:hAnsi="Trebuchet MS"/>
        </w:rPr>
        <w:t>d</w:t>
      </w:r>
      <w:r w:rsidRPr="0052701B">
        <w:rPr>
          <w:rFonts w:ascii="Trebuchet MS" w:hAnsi="Trebuchet MS"/>
        </w:rPr>
        <w:t>reptul</w:t>
      </w:r>
      <w:r w:rsidR="00E07822" w:rsidRPr="0052701B">
        <w:rPr>
          <w:rFonts w:ascii="Trebuchet MS" w:hAnsi="Trebuchet MS"/>
        </w:rPr>
        <w:t xml:space="preserve">ui </w:t>
      </w:r>
      <w:r w:rsidRPr="0052701B">
        <w:rPr>
          <w:rFonts w:ascii="Trebuchet MS" w:hAnsi="Trebuchet MS"/>
        </w:rPr>
        <w:t>de proprietate asupra locuințelor achiziționate</w:t>
      </w:r>
      <w:r w:rsidR="00563367">
        <w:rPr>
          <w:rFonts w:ascii="Trebuchet MS" w:hAnsi="Trebuchet MS"/>
        </w:rPr>
        <w:t>/constuite/modernizate</w:t>
      </w:r>
      <w:r w:rsidRPr="0052701B">
        <w:rPr>
          <w:rFonts w:ascii="Trebuchet MS" w:hAnsi="Trebuchet MS"/>
        </w:rPr>
        <w:t xml:space="preserve"> prin proiectul………………………….</w:t>
      </w:r>
      <w:r w:rsidR="00E07822" w:rsidRPr="0052701B">
        <w:rPr>
          <w:rFonts w:ascii="Trebuchet MS" w:hAnsi="Trebuchet MS"/>
        </w:rPr>
        <w:t xml:space="preserve">până la finalizarea </w:t>
      </w:r>
      <w:r w:rsidR="00E07822" w:rsidRPr="0052701B">
        <w:rPr>
          <w:rFonts w:ascii="Trebuchet MS" w:hAnsi="Trebuchet MS"/>
        </w:rPr>
        <w:lastRenderedPageBreak/>
        <w:t>implementării ac</w:t>
      </w:r>
      <w:r w:rsidR="0052701B" w:rsidRPr="0052701B">
        <w:rPr>
          <w:rFonts w:ascii="Trebuchet MS" w:hAnsi="Trebuchet MS"/>
        </w:rPr>
        <w:t>tivităților acestuia</w:t>
      </w:r>
      <w:r w:rsidR="009B75A3" w:rsidRPr="0052701B">
        <w:rPr>
          <w:rFonts w:ascii="Trebuchet MS" w:hAnsi="Trebuchet MS"/>
        </w:rPr>
        <w:t xml:space="preserve">, dar nu mai târziu de </w:t>
      </w:r>
      <w:r w:rsidR="0052701B" w:rsidRPr="0052701B">
        <w:rPr>
          <w:rFonts w:ascii="Trebuchet MS" w:hAnsi="Trebuchet MS"/>
        </w:rPr>
        <w:t>5 ani de la acest moment</w:t>
      </w:r>
      <w:r w:rsidR="009803B6">
        <w:rPr>
          <w:rFonts w:ascii="Trebuchet MS" w:hAnsi="Trebuchet MS"/>
        </w:rPr>
        <w:t>,</w:t>
      </w:r>
      <w:r w:rsidR="0052701B" w:rsidRPr="0052701B">
        <w:rPr>
          <w:rFonts w:ascii="Trebuchet MS" w:hAnsi="Trebuchet MS"/>
        </w:rPr>
        <w:t xml:space="preserve"> în vederea prelu</w:t>
      </w:r>
      <w:r w:rsidR="0052701B">
        <w:rPr>
          <w:rFonts w:ascii="Trebuchet MS" w:hAnsi="Trebuchet MS"/>
        </w:rPr>
        <w:t>ării acestora în domeniul public al UAT ........cu destinația de locuințe sociale.</w:t>
      </w:r>
    </w:p>
    <w:p w14:paraId="7D431E5D" w14:textId="749CA4EB" w:rsidR="0052701B" w:rsidRDefault="0052701B" w:rsidP="004A3871">
      <w:pPr>
        <w:pStyle w:val="ListParagraph"/>
        <w:numPr>
          <w:ilvl w:val="0"/>
          <w:numId w:val="6"/>
        </w:numPr>
        <w:jc w:val="both"/>
        <w:rPr>
          <w:rFonts w:ascii="Trebuchet MS" w:hAnsi="Trebuchet MS"/>
        </w:rPr>
      </w:pPr>
      <w:r w:rsidRPr="0052701B">
        <w:rPr>
          <w:rFonts w:ascii="Trebuchet MS" w:hAnsi="Trebuchet MS"/>
        </w:rPr>
        <w:t xml:space="preserve"> </w:t>
      </w:r>
      <w:r w:rsidR="009803B6">
        <w:rPr>
          <w:rFonts w:ascii="Trebuchet MS" w:hAnsi="Trebuchet MS"/>
        </w:rPr>
        <w:t>s</w:t>
      </w:r>
      <w:r w:rsidRPr="0052701B">
        <w:rPr>
          <w:rFonts w:ascii="Trebuchet MS" w:hAnsi="Trebuchet MS"/>
        </w:rPr>
        <w:t>uportarea tuturor consecințelor legale și materiale c</w:t>
      </w:r>
      <w:r w:rsidR="009803B6">
        <w:rPr>
          <w:rFonts w:ascii="Trebuchet MS" w:hAnsi="Trebuchet MS"/>
        </w:rPr>
        <w:t>ar</w:t>
      </w:r>
      <w:r w:rsidRPr="0052701B">
        <w:rPr>
          <w:rFonts w:ascii="Trebuchet MS" w:hAnsi="Trebuchet MS"/>
        </w:rPr>
        <w:t xml:space="preserve">e decurg din nerespectarea </w:t>
      </w:r>
      <w:r>
        <w:rPr>
          <w:rFonts w:ascii="Trebuchet MS" w:hAnsi="Trebuchet MS"/>
        </w:rPr>
        <w:t>acestui angajament</w:t>
      </w:r>
      <w:r w:rsidR="00C93DDC">
        <w:rPr>
          <w:rFonts w:ascii="Trebuchet MS" w:hAnsi="Trebuchet MS"/>
        </w:rPr>
        <w:t xml:space="preserve"> prealabil</w:t>
      </w:r>
      <w:r>
        <w:rPr>
          <w:rFonts w:ascii="Trebuchet MS" w:hAnsi="Trebuchet MS"/>
        </w:rPr>
        <w:t xml:space="preserve">, </w:t>
      </w:r>
      <w:r w:rsidR="00C93DDC">
        <w:rPr>
          <w:rFonts w:ascii="Trebuchet MS" w:hAnsi="Trebuchet MS"/>
        </w:rPr>
        <w:t xml:space="preserve">încălcare constatată </w:t>
      </w:r>
      <w:r>
        <w:rPr>
          <w:rFonts w:ascii="Trebuchet MS" w:hAnsi="Trebuchet MS"/>
        </w:rPr>
        <w:t xml:space="preserve">ca urmare a controalelor efectuate </w:t>
      </w:r>
      <w:r w:rsidRPr="0052701B">
        <w:rPr>
          <w:rFonts w:ascii="Trebuchet MS" w:hAnsi="Trebuchet MS"/>
        </w:rPr>
        <w:t>de către</w:t>
      </w:r>
      <w:r w:rsidRPr="0052701B">
        <w:t xml:space="preserve"> </w:t>
      </w:r>
      <w:r w:rsidRPr="0052701B">
        <w:rPr>
          <w:rFonts w:ascii="Trebuchet MS" w:hAnsi="Trebuchet MS"/>
        </w:rPr>
        <w:t xml:space="preserve">AMPOIDS/OI responsabil </w:t>
      </w:r>
      <w:r>
        <w:rPr>
          <w:rFonts w:ascii="Trebuchet MS" w:hAnsi="Trebuchet MS"/>
        </w:rPr>
        <w:t xml:space="preserve">sau </w:t>
      </w:r>
      <w:r w:rsidR="00C93DDC">
        <w:rPr>
          <w:rFonts w:ascii="Trebuchet MS" w:hAnsi="Trebuchet MS"/>
        </w:rPr>
        <w:t xml:space="preserve">de </w:t>
      </w:r>
      <w:r w:rsidR="009803B6">
        <w:rPr>
          <w:rFonts w:ascii="Trebuchet MS" w:hAnsi="Trebuchet MS"/>
        </w:rPr>
        <w:t xml:space="preserve">către </w:t>
      </w:r>
      <w:r>
        <w:rPr>
          <w:rFonts w:ascii="Trebuchet MS" w:hAnsi="Trebuchet MS"/>
        </w:rPr>
        <w:t xml:space="preserve">oricare alte </w:t>
      </w:r>
      <w:r w:rsidRPr="0052701B">
        <w:rPr>
          <w:rFonts w:ascii="Trebuchet MS" w:hAnsi="Trebuchet MS"/>
        </w:rPr>
        <w:t xml:space="preserve">instituții și </w:t>
      </w:r>
      <w:r>
        <w:rPr>
          <w:rFonts w:ascii="Trebuchet MS" w:hAnsi="Trebuchet MS"/>
        </w:rPr>
        <w:t>autorități cu atribuții de verificare</w:t>
      </w:r>
      <w:r w:rsidR="00C93DDC">
        <w:rPr>
          <w:rFonts w:ascii="Trebuchet MS" w:hAnsi="Trebuchet MS"/>
        </w:rPr>
        <w:t xml:space="preserve"> a acestui proiect.</w:t>
      </w:r>
    </w:p>
    <w:p w14:paraId="33E75F1A" w14:textId="570D3CFA" w:rsidR="008C5878" w:rsidRDefault="008C5878" w:rsidP="004A3871">
      <w:pPr>
        <w:pStyle w:val="ListParagraph"/>
        <w:numPr>
          <w:ilvl w:val="0"/>
          <w:numId w:val="6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Atașat prezentei declarații transmit extrasul de carte funciară din care rezultă înscrierea interdicției de înstrăinare a imobilului în favoarea UAT ........</w:t>
      </w:r>
    </w:p>
    <w:p w14:paraId="6B1DB25E" w14:textId="77777777" w:rsidR="0052701B" w:rsidRDefault="0052701B" w:rsidP="003D118D">
      <w:pPr>
        <w:pStyle w:val="ListParagraph"/>
        <w:spacing w:after="0" w:line="276" w:lineRule="auto"/>
        <w:ind w:hanging="360"/>
        <w:jc w:val="both"/>
        <w:rPr>
          <w:rFonts w:ascii="Trebuchet MS" w:hAnsi="Trebuchet MS"/>
        </w:rPr>
      </w:pPr>
    </w:p>
    <w:p w14:paraId="4395C608" w14:textId="31F6B5E1" w:rsidR="00EA1417" w:rsidRPr="00E07822" w:rsidRDefault="0052701B" w:rsidP="0052701B">
      <w:pPr>
        <w:pStyle w:val="ListParagraph"/>
        <w:spacing w:after="0" w:line="276" w:lineRule="auto"/>
        <w:ind w:left="426" w:hanging="1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C93DDC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Prezenta declarație reprezintă un angajament preliminar exprimat în vederea preluării în domeniul public al UAT .....a respectivelor imobile cu destinație de locuință socială,</w:t>
      </w:r>
      <w:r w:rsidR="00CF2491">
        <w:rPr>
          <w:rFonts w:ascii="Trebuchet MS" w:hAnsi="Trebuchet MS"/>
        </w:rPr>
        <w:t xml:space="preserve"> prin hotărâre de consiliu local, în baza contractului de donație c</w:t>
      </w:r>
      <w:r w:rsidR="009803B6">
        <w:rPr>
          <w:rFonts w:ascii="Trebuchet MS" w:hAnsi="Trebuchet MS"/>
        </w:rPr>
        <w:t>ar</w:t>
      </w:r>
      <w:r w:rsidR="00CF2491">
        <w:rPr>
          <w:rFonts w:ascii="Trebuchet MS" w:hAnsi="Trebuchet MS"/>
        </w:rPr>
        <w:t>e va fi încheiat în acest scop.</w:t>
      </w:r>
    </w:p>
    <w:p w14:paraId="3D7CA621" w14:textId="77777777" w:rsidR="0052701B" w:rsidRDefault="0052701B" w:rsidP="003D118D">
      <w:pPr>
        <w:pStyle w:val="ListParagraph"/>
        <w:spacing w:after="0" w:line="276" w:lineRule="auto"/>
        <w:ind w:hanging="360"/>
        <w:jc w:val="both"/>
        <w:rPr>
          <w:rFonts w:ascii="Trebuchet MS" w:hAnsi="Trebuchet MS"/>
          <w:b/>
        </w:rPr>
      </w:pPr>
    </w:p>
    <w:p w14:paraId="055D8A49" w14:textId="4CC9565F" w:rsidR="00311AB4" w:rsidRPr="00E07822" w:rsidRDefault="007673FC" w:rsidP="003D118D">
      <w:pPr>
        <w:pStyle w:val="ListParagraph"/>
        <w:spacing w:after="0" w:line="276" w:lineRule="auto"/>
        <w:ind w:hanging="360"/>
        <w:jc w:val="both"/>
        <w:rPr>
          <w:rFonts w:ascii="Trebuchet MS" w:hAnsi="Trebuchet MS"/>
        </w:rPr>
      </w:pPr>
      <w:r w:rsidRPr="00E07822">
        <w:rPr>
          <w:rFonts w:ascii="Trebuchet MS" w:hAnsi="Trebuchet MS"/>
          <w:b/>
        </w:rPr>
        <w:t xml:space="preserve">Declar că sunt pe deplin autorizat să semnez această declaraţie în numele </w:t>
      </w:r>
      <w:r w:rsidRPr="00E07822">
        <w:rPr>
          <w:rFonts w:ascii="Trebuchet MS" w:hAnsi="Trebuchet MS"/>
        </w:rPr>
        <w:t xml:space="preserve">&lt;denumire </w:t>
      </w:r>
      <w:r w:rsidRPr="00E07822">
        <w:rPr>
          <w:rFonts w:ascii="Trebuchet MS" w:hAnsi="Trebuchet MS"/>
          <w:shd w:val="clear" w:color="auto" w:fill="B2B2B2"/>
        </w:rPr>
        <w:t>entitate juridic</w:t>
      </w:r>
      <w:r w:rsidR="009803B6">
        <w:rPr>
          <w:rFonts w:ascii="Trebuchet MS" w:hAnsi="Trebuchet MS"/>
          <w:shd w:val="clear" w:color="auto" w:fill="B2B2B2"/>
        </w:rPr>
        <w:t>ă</w:t>
      </w:r>
      <w:r w:rsidRPr="00E07822">
        <w:rPr>
          <w:rFonts w:ascii="Trebuchet MS" w:hAnsi="Trebuchet MS"/>
        </w:rPr>
        <w:t>&gt;</w:t>
      </w:r>
    </w:p>
    <w:p w14:paraId="140C5827" w14:textId="77777777" w:rsidR="007673FC" w:rsidRPr="00E07822" w:rsidRDefault="007673FC" w:rsidP="00607491">
      <w:pPr>
        <w:pStyle w:val="bullet"/>
        <w:numPr>
          <w:ilvl w:val="0"/>
          <w:numId w:val="0"/>
        </w:numPr>
        <w:spacing w:before="0" w:after="0" w:line="276" w:lineRule="auto"/>
        <w:ind w:left="720" w:hanging="360"/>
        <w:rPr>
          <w:b/>
          <w:sz w:val="22"/>
          <w:szCs w:val="22"/>
        </w:rPr>
      </w:pPr>
    </w:p>
    <w:p w14:paraId="338C29DB" w14:textId="77777777" w:rsidR="007673FC" w:rsidRPr="00E07822" w:rsidRDefault="007673FC" w:rsidP="00607491">
      <w:pPr>
        <w:pStyle w:val="bullet"/>
        <w:numPr>
          <w:ilvl w:val="0"/>
          <w:numId w:val="0"/>
        </w:numPr>
        <w:spacing w:before="0" w:after="0" w:line="276" w:lineRule="auto"/>
        <w:ind w:left="720" w:hanging="360"/>
        <w:rPr>
          <w:b/>
          <w:sz w:val="22"/>
          <w:szCs w:val="22"/>
        </w:rPr>
      </w:pPr>
    </w:p>
    <w:p w14:paraId="16F1E0C9" w14:textId="77777777" w:rsidR="00694857" w:rsidRPr="00E07822" w:rsidRDefault="002F6292" w:rsidP="00607491">
      <w:pPr>
        <w:pStyle w:val="bullet"/>
        <w:numPr>
          <w:ilvl w:val="0"/>
          <w:numId w:val="0"/>
        </w:numPr>
        <w:spacing w:before="0" w:after="0" w:line="276" w:lineRule="auto"/>
        <w:ind w:left="720" w:hanging="360"/>
        <w:rPr>
          <w:b/>
          <w:sz w:val="22"/>
          <w:szCs w:val="22"/>
        </w:rPr>
      </w:pPr>
      <w:r w:rsidRPr="00E07822">
        <w:rPr>
          <w:b/>
          <w:sz w:val="22"/>
          <w:szCs w:val="22"/>
        </w:rPr>
        <w:t>&lt;</w:t>
      </w:r>
      <w:r w:rsidRPr="00E07822">
        <w:rPr>
          <w:b/>
          <w:sz w:val="22"/>
          <w:szCs w:val="22"/>
          <w:shd w:val="clear" w:color="auto" w:fill="B2B2B2"/>
        </w:rPr>
        <w:t>nume</w:t>
      </w:r>
      <w:r w:rsidRPr="00E07822">
        <w:rPr>
          <w:b/>
          <w:sz w:val="22"/>
          <w:szCs w:val="22"/>
        </w:rPr>
        <w:t>&gt;, &lt;</w:t>
      </w:r>
      <w:r w:rsidRPr="00E07822">
        <w:rPr>
          <w:b/>
          <w:sz w:val="22"/>
          <w:szCs w:val="22"/>
          <w:shd w:val="clear" w:color="auto" w:fill="B2B2B2"/>
        </w:rPr>
        <w:t>prenume</w:t>
      </w:r>
      <w:r w:rsidRPr="00E07822">
        <w:rPr>
          <w:b/>
          <w:sz w:val="22"/>
          <w:szCs w:val="22"/>
        </w:rPr>
        <w:t xml:space="preserve">&gt;, </w:t>
      </w:r>
    </w:p>
    <w:p w14:paraId="58F64113" w14:textId="77777777" w:rsidR="0035348F" w:rsidRPr="00E07822" w:rsidRDefault="002F6292" w:rsidP="00607491">
      <w:pPr>
        <w:pStyle w:val="bullet"/>
        <w:numPr>
          <w:ilvl w:val="0"/>
          <w:numId w:val="0"/>
        </w:numPr>
        <w:spacing w:before="0" w:after="0" w:line="276" w:lineRule="auto"/>
        <w:ind w:left="720" w:hanging="360"/>
        <w:rPr>
          <w:b/>
          <w:sz w:val="22"/>
          <w:szCs w:val="22"/>
        </w:rPr>
      </w:pPr>
      <w:r w:rsidRPr="00E07822">
        <w:rPr>
          <w:b/>
          <w:sz w:val="22"/>
          <w:szCs w:val="22"/>
        </w:rPr>
        <w:t>&lt;</w:t>
      </w:r>
      <w:r w:rsidRPr="00E07822">
        <w:rPr>
          <w:b/>
          <w:sz w:val="22"/>
          <w:szCs w:val="22"/>
          <w:shd w:val="clear" w:color="auto" w:fill="B2B2B2"/>
        </w:rPr>
        <w:t>funcție</w:t>
      </w:r>
      <w:r w:rsidRPr="00E07822">
        <w:rPr>
          <w:b/>
          <w:sz w:val="22"/>
          <w:szCs w:val="22"/>
        </w:rPr>
        <w:t xml:space="preserve">&gt;, </w:t>
      </w:r>
    </w:p>
    <w:p w14:paraId="58493256" w14:textId="331D8C26" w:rsidR="00694857" w:rsidRPr="00E07822" w:rsidRDefault="002F6292" w:rsidP="00607491">
      <w:pPr>
        <w:pStyle w:val="bullet"/>
        <w:numPr>
          <w:ilvl w:val="0"/>
          <w:numId w:val="0"/>
        </w:numPr>
        <w:spacing w:before="0" w:after="0" w:line="276" w:lineRule="auto"/>
        <w:ind w:left="720" w:hanging="360"/>
        <w:rPr>
          <w:b/>
          <w:sz w:val="22"/>
          <w:szCs w:val="22"/>
        </w:rPr>
      </w:pPr>
      <w:r w:rsidRPr="00E07822">
        <w:rPr>
          <w:b/>
          <w:sz w:val="22"/>
          <w:szCs w:val="22"/>
        </w:rPr>
        <w:t xml:space="preserve">Semnătură </w:t>
      </w:r>
    </w:p>
    <w:p w14:paraId="594B90E0" w14:textId="0A8DC185" w:rsidR="0035348F" w:rsidRPr="00E07822" w:rsidRDefault="0035348F" w:rsidP="00607491">
      <w:pPr>
        <w:pStyle w:val="bullet"/>
        <w:numPr>
          <w:ilvl w:val="0"/>
          <w:numId w:val="0"/>
        </w:numPr>
        <w:spacing w:before="0" w:after="0" w:line="276" w:lineRule="auto"/>
        <w:ind w:left="720" w:hanging="360"/>
        <w:rPr>
          <w:b/>
          <w:sz w:val="22"/>
          <w:szCs w:val="22"/>
        </w:rPr>
      </w:pPr>
      <w:r w:rsidRPr="00E07822">
        <w:rPr>
          <w:b/>
          <w:sz w:val="22"/>
          <w:szCs w:val="22"/>
        </w:rPr>
        <w:t>Dată (</w:t>
      </w:r>
      <w:r w:rsidRPr="00E07822">
        <w:rPr>
          <w:b/>
          <w:sz w:val="22"/>
          <w:szCs w:val="22"/>
          <w:highlight w:val="lightGray"/>
        </w:rPr>
        <w:t>zz/ll/aaaa</w:t>
      </w:r>
      <w:r w:rsidRPr="00E07822">
        <w:rPr>
          <w:b/>
          <w:sz w:val="22"/>
          <w:szCs w:val="22"/>
        </w:rPr>
        <w:t>)</w:t>
      </w:r>
      <w:r w:rsidR="00DD4B93" w:rsidRPr="00E07822">
        <w:rPr>
          <w:b/>
          <w:sz w:val="22"/>
          <w:szCs w:val="22"/>
        </w:rPr>
        <w:t xml:space="preserve"> </w:t>
      </w:r>
    </w:p>
    <w:sectPr w:rsidR="0035348F" w:rsidRPr="00E07822" w:rsidSect="00062D81">
      <w:footerReference w:type="default" r:id="rId8"/>
      <w:pgSz w:w="12240" w:h="15840"/>
      <w:pgMar w:top="765" w:right="1041" w:bottom="993" w:left="993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8679" w14:textId="77777777" w:rsidR="006F134D" w:rsidRDefault="006F134D">
      <w:pPr>
        <w:spacing w:after="0" w:line="240" w:lineRule="auto"/>
      </w:pPr>
      <w:r>
        <w:separator/>
      </w:r>
    </w:p>
  </w:endnote>
  <w:endnote w:type="continuationSeparator" w:id="0">
    <w:p w14:paraId="5492F21C" w14:textId="77777777" w:rsidR="006F134D" w:rsidRDefault="006F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5859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E39CA0" w14:textId="7A62A75B" w:rsidR="00860A62" w:rsidRDefault="00860A62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9D3478" w14:textId="77777777" w:rsidR="00694857" w:rsidRDefault="00694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D953" w14:textId="77777777" w:rsidR="006F134D" w:rsidRDefault="006F134D">
      <w:pPr>
        <w:spacing w:after="0" w:line="240" w:lineRule="auto"/>
      </w:pPr>
      <w:r>
        <w:separator/>
      </w:r>
    </w:p>
  </w:footnote>
  <w:footnote w:type="continuationSeparator" w:id="0">
    <w:p w14:paraId="172F5B08" w14:textId="77777777" w:rsidR="006F134D" w:rsidRDefault="006F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401A"/>
    <w:multiLevelType w:val="hybridMultilevel"/>
    <w:tmpl w:val="C1A8D56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23E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5DCE"/>
    <w:multiLevelType w:val="multilevel"/>
    <w:tmpl w:val="C5D02F0A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257353FD"/>
    <w:multiLevelType w:val="hybridMultilevel"/>
    <w:tmpl w:val="9104D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5E43"/>
    <w:multiLevelType w:val="multilevel"/>
    <w:tmpl w:val="042451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5A1527"/>
    <w:multiLevelType w:val="hybridMultilevel"/>
    <w:tmpl w:val="F126FEB6"/>
    <w:lvl w:ilvl="0" w:tplc="52807E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15061"/>
    <w:multiLevelType w:val="hybridMultilevel"/>
    <w:tmpl w:val="C4F6BD2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742FBF"/>
    <w:multiLevelType w:val="multilevel"/>
    <w:tmpl w:val="F4B46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8E6A5F"/>
    <w:multiLevelType w:val="multilevel"/>
    <w:tmpl w:val="71F67582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4134765">
    <w:abstractNumId w:val="7"/>
  </w:num>
  <w:num w:numId="2" w16cid:durableId="836846448">
    <w:abstractNumId w:val="1"/>
  </w:num>
  <w:num w:numId="3" w16cid:durableId="1299334394">
    <w:abstractNumId w:val="8"/>
  </w:num>
  <w:num w:numId="4" w16cid:durableId="645932957">
    <w:abstractNumId w:val="6"/>
  </w:num>
  <w:num w:numId="5" w16cid:durableId="931819398">
    <w:abstractNumId w:val="4"/>
  </w:num>
  <w:num w:numId="6" w16cid:durableId="388385810">
    <w:abstractNumId w:val="0"/>
  </w:num>
  <w:num w:numId="7" w16cid:durableId="1756969929">
    <w:abstractNumId w:val="3"/>
  </w:num>
  <w:num w:numId="8" w16cid:durableId="929242888">
    <w:abstractNumId w:val="2"/>
  </w:num>
  <w:num w:numId="9" w16cid:durableId="970522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57"/>
    <w:rsid w:val="00011967"/>
    <w:rsid w:val="00020224"/>
    <w:rsid w:val="00035C5D"/>
    <w:rsid w:val="00040477"/>
    <w:rsid w:val="0004154B"/>
    <w:rsid w:val="00050F15"/>
    <w:rsid w:val="00062D81"/>
    <w:rsid w:val="000755DB"/>
    <w:rsid w:val="000A4B29"/>
    <w:rsid w:val="001133EF"/>
    <w:rsid w:val="00163DB2"/>
    <w:rsid w:val="00174C25"/>
    <w:rsid w:val="00186312"/>
    <w:rsid w:val="00192F34"/>
    <w:rsid w:val="00193DF2"/>
    <w:rsid w:val="0019423B"/>
    <w:rsid w:val="0019569F"/>
    <w:rsid w:val="001A30C6"/>
    <w:rsid w:val="001A79F7"/>
    <w:rsid w:val="001B2B63"/>
    <w:rsid w:val="001C10E3"/>
    <w:rsid w:val="00210128"/>
    <w:rsid w:val="0021451E"/>
    <w:rsid w:val="0021536B"/>
    <w:rsid w:val="00231C4D"/>
    <w:rsid w:val="00250D47"/>
    <w:rsid w:val="002B7CF4"/>
    <w:rsid w:val="002C7650"/>
    <w:rsid w:val="002E7869"/>
    <w:rsid w:val="002F6292"/>
    <w:rsid w:val="00311AB4"/>
    <w:rsid w:val="00332942"/>
    <w:rsid w:val="00332BF4"/>
    <w:rsid w:val="003372A8"/>
    <w:rsid w:val="00344018"/>
    <w:rsid w:val="00345E9B"/>
    <w:rsid w:val="0035348F"/>
    <w:rsid w:val="0035427B"/>
    <w:rsid w:val="003750FD"/>
    <w:rsid w:val="003824FD"/>
    <w:rsid w:val="00387879"/>
    <w:rsid w:val="003920A3"/>
    <w:rsid w:val="003C403D"/>
    <w:rsid w:val="003D0D8D"/>
    <w:rsid w:val="003D3BC7"/>
    <w:rsid w:val="003E151B"/>
    <w:rsid w:val="003F2660"/>
    <w:rsid w:val="00431848"/>
    <w:rsid w:val="00441D08"/>
    <w:rsid w:val="004501E9"/>
    <w:rsid w:val="004544CE"/>
    <w:rsid w:val="004A5DB7"/>
    <w:rsid w:val="004B3C66"/>
    <w:rsid w:val="004B52C0"/>
    <w:rsid w:val="004C3718"/>
    <w:rsid w:val="004D4FE7"/>
    <w:rsid w:val="004E4157"/>
    <w:rsid w:val="00517B96"/>
    <w:rsid w:val="0052701B"/>
    <w:rsid w:val="005543A6"/>
    <w:rsid w:val="00563367"/>
    <w:rsid w:val="00567017"/>
    <w:rsid w:val="0058216D"/>
    <w:rsid w:val="00593390"/>
    <w:rsid w:val="005954C9"/>
    <w:rsid w:val="005A4C35"/>
    <w:rsid w:val="005B721A"/>
    <w:rsid w:val="005B7ED2"/>
    <w:rsid w:val="005C3256"/>
    <w:rsid w:val="005E3F98"/>
    <w:rsid w:val="005F0241"/>
    <w:rsid w:val="005F578F"/>
    <w:rsid w:val="0060664C"/>
    <w:rsid w:val="00607491"/>
    <w:rsid w:val="00617731"/>
    <w:rsid w:val="0062639E"/>
    <w:rsid w:val="00637403"/>
    <w:rsid w:val="00656CF5"/>
    <w:rsid w:val="00663721"/>
    <w:rsid w:val="00673026"/>
    <w:rsid w:val="00681EA5"/>
    <w:rsid w:val="00694857"/>
    <w:rsid w:val="00695127"/>
    <w:rsid w:val="006A4E81"/>
    <w:rsid w:val="006D08C4"/>
    <w:rsid w:val="006F0A64"/>
    <w:rsid w:val="006F134D"/>
    <w:rsid w:val="00710CCC"/>
    <w:rsid w:val="00721CB6"/>
    <w:rsid w:val="0073653B"/>
    <w:rsid w:val="00751427"/>
    <w:rsid w:val="0075429B"/>
    <w:rsid w:val="007673FC"/>
    <w:rsid w:val="0077750C"/>
    <w:rsid w:val="00785B1A"/>
    <w:rsid w:val="007B7C94"/>
    <w:rsid w:val="007C11F6"/>
    <w:rsid w:val="007F41BC"/>
    <w:rsid w:val="007F479B"/>
    <w:rsid w:val="008151E3"/>
    <w:rsid w:val="00830349"/>
    <w:rsid w:val="00831A56"/>
    <w:rsid w:val="00832C38"/>
    <w:rsid w:val="00860A62"/>
    <w:rsid w:val="008858F8"/>
    <w:rsid w:val="008929D7"/>
    <w:rsid w:val="00895132"/>
    <w:rsid w:val="008969F3"/>
    <w:rsid w:val="008B2BB2"/>
    <w:rsid w:val="008C5878"/>
    <w:rsid w:val="008C74D5"/>
    <w:rsid w:val="008D445A"/>
    <w:rsid w:val="008D64E4"/>
    <w:rsid w:val="008D6A9C"/>
    <w:rsid w:val="0092567A"/>
    <w:rsid w:val="0095169C"/>
    <w:rsid w:val="00957BA9"/>
    <w:rsid w:val="0097702E"/>
    <w:rsid w:val="009803B6"/>
    <w:rsid w:val="0098229F"/>
    <w:rsid w:val="0098506A"/>
    <w:rsid w:val="00992952"/>
    <w:rsid w:val="009976D9"/>
    <w:rsid w:val="009B75A3"/>
    <w:rsid w:val="009C41AC"/>
    <w:rsid w:val="009D4A62"/>
    <w:rsid w:val="009D74B7"/>
    <w:rsid w:val="009E7ED4"/>
    <w:rsid w:val="009F7BD7"/>
    <w:rsid w:val="00A232DE"/>
    <w:rsid w:val="00A27E69"/>
    <w:rsid w:val="00A36A82"/>
    <w:rsid w:val="00A37BF1"/>
    <w:rsid w:val="00A60E52"/>
    <w:rsid w:val="00A667B5"/>
    <w:rsid w:val="00A908EC"/>
    <w:rsid w:val="00A913AE"/>
    <w:rsid w:val="00AA39D9"/>
    <w:rsid w:val="00AB0CDA"/>
    <w:rsid w:val="00AD657E"/>
    <w:rsid w:val="00B01FD4"/>
    <w:rsid w:val="00B21B72"/>
    <w:rsid w:val="00B30149"/>
    <w:rsid w:val="00B322C0"/>
    <w:rsid w:val="00B33C7F"/>
    <w:rsid w:val="00B466BA"/>
    <w:rsid w:val="00B5430D"/>
    <w:rsid w:val="00B5464D"/>
    <w:rsid w:val="00B54FC5"/>
    <w:rsid w:val="00B61885"/>
    <w:rsid w:val="00B74A23"/>
    <w:rsid w:val="00B75194"/>
    <w:rsid w:val="00BD55D5"/>
    <w:rsid w:val="00BE3929"/>
    <w:rsid w:val="00BE5757"/>
    <w:rsid w:val="00BF035E"/>
    <w:rsid w:val="00BF4B1A"/>
    <w:rsid w:val="00C051B1"/>
    <w:rsid w:val="00C0719B"/>
    <w:rsid w:val="00C27847"/>
    <w:rsid w:val="00C46684"/>
    <w:rsid w:val="00C504B5"/>
    <w:rsid w:val="00C64D98"/>
    <w:rsid w:val="00C652DD"/>
    <w:rsid w:val="00C75AAE"/>
    <w:rsid w:val="00C93DDC"/>
    <w:rsid w:val="00C95637"/>
    <w:rsid w:val="00CA05E7"/>
    <w:rsid w:val="00CA601F"/>
    <w:rsid w:val="00CC5A76"/>
    <w:rsid w:val="00CD062E"/>
    <w:rsid w:val="00CF2491"/>
    <w:rsid w:val="00D1671B"/>
    <w:rsid w:val="00D309A0"/>
    <w:rsid w:val="00D4126F"/>
    <w:rsid w:val="00D61D10"/>
    <w:rsid w:val="00D70DFF"/>
    <w:rsid w:val="00DA205D"/>
    <w:rsid w:val="00DA75EC"/>
    <w:rsid w:val="00DB640B"/>
    <w:rsid w:val="00DC71B2"/>
    <w:rsid w:val="00DD26FF"/>
    <w:rsid w:val="00DD4B93"/>
    <w:rsid w:val="00DE1C7F"/>
    <w:rsid w:val="00DE2BBD"/>
    <w:rsid w:val="00E07822"/>
    <w:rsid w:val="00E137C7"/>
    <w:rsid w:val="00E30336"/>
    <w:rsid w:val="00E32FEC"/>
    <w:rsid w:val="00E43337"/>
    <w:rsid w:val="00E75396"/>
    <w:rsid w:val="00E7541E"/>
    <w:rsid w:val="00E81552"/>
    <w:rsid w:val="00E86B83"/>
    <w:rsid w:val="00EA1058"/>
    <w:rsid w:val="00EA1417"/>
    <w:rsid w:val="00EA1F73"/>
    <w:rsid w:val="00EA4742"/>
    <w:rsid w:val="00EC3DBE"/>
    <w:rsid w:val="00ED03BA"/>
    <w:rsid w:val="00EE24E5"/>
    <w:rsid w:val="00F0096C"/>
    <w:rsid w:val="00F2638C"/>
    <w:rsid w:val="00F2759E"/>
    <w:rsid w:val="00F70876"/>
    <w:rsid w:val="00F72949"/>
    <w:rsid w:val="00F849A4"/>
    <w:rsid w:val="00F90CFD"/>
    <w:rsid w:val="00FB7CAF"/>
    <w:rsid w:val="00FD26EF"/>
    <w:rsid w:val="00FD3F3C"/>
    <w:rsid w:val="00FE2CBD"/>
    <w:rsid w:val="00FE32E7"/>
    <w:rsid w:val="00FE355A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002C"/>
  <w15:docId w15:val="{CEAB3697-9301-4A3F-8A9E-50E55287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33EF"/>
    <w:pPr>
      <w:keepNext/>
      <w:numPr>
        <w:numId w:val="7"/>
      </w:numPr>
      <w:suppressAutoHyphens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3EF"/>
    <w:pPr>
      <w:keepNext/>
      <w:numPr>
        <w:ilvl w:val="1"/>
        <w:numId w:val="7"/>
      </w:numPr>
      <w:suppressAutoHyphens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3EF"/>
    <w:pPr>
      <w:keepNext/>
      <w:numPr>
        <w:ilvl w:val="2"/>
        <w:numId w:val="7"/>
      </w:numPr>
      <w:suppressAutoHyphens w:val="0"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3EF"/>
    <w:pPr>
      <w:keepNext/>
      <w:numPr>
        <w:ilvl w:val="3"/>
        <w:numId w:val="7"/>
      </w:numPr>
      <w:suppressAutoHyphens w:val="0"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3EF"/>
    <w:pPr>
      <w:numPr>
        <w:ilvl w:val="4"/>
        <w:numId w:val="7"/>
      </w:numPr>
      <w:suppressAutoHyphens w:val="0"/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133EF"/>
    <w:pPr>
      <w:numPr>
        <w:ilvl w:val="5"/>
        <w:numId w:val="7"/>
      </w:numPr>
      <w:suppressAutoHyphens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3EF"/>
    <w:pPr>
      <w:numPr>
        <w:ilvl w:val="6"/>
        <w:numId w:val="7"/>
      </w:numPr>
      <w:suppressAutoHyphens w:val="0"/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3EF"/>
    <w:pPr>
      <w:numPr>
        <w:ilvl w:val="7"/>
        <w:numId w:val="7"/>
      </w:numPr>
      <w:suppressAutoHyphens w:val="0"/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3EF"/>
    <w:pPr>
      <w:numPr>
        <w:ilvl w:val="8"/>
        <w:numId w:val="7"/>
      </w:numPr>
      <w:suppressAutoHyphens w:val="0"/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57FD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57FD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57FD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57FD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35396"/>
  </w:style>
  <w:style w:type="character" w:customStyle="1" w:styleId="FooterChar">
    <w:name w:val="Footer Char"/>
    <w:basedOn w:val="DefaultParagraphFont"/>
    <w:link w:val="Footer"/>
    <w:uiPriority w:val="99"/>
    <w:qFormat/>
    <w:rsid w:val="00235396"/>
  </w:style>
  <w:style w:type="character" w:customStyle="1" w:styleId="BodyTextChar">
    <w:name w:val="Body Text Char"/>
    <w:basedOn w:val="DefaultParagraphFont"/>
    <w:link w:val="BodyText"/>
    <w:qFormat/>
    <w:rsid w:val="00563AE3"/>
    <w:rPr>
      <w:rFonts w:ascii="Arial" w:eastAsia="Times New Roman" w:hAnsi="Arial" w:cs="Arial"/>
      <w:iCs/>
      <w:sz w:val="20"/>
      <w:szCs w:val="24"/>
    </w:rPr>
  </w:style>
  <w:style w:type="character" w:customStyle="1" w:styleId="instructChar">
    <w:name w:val="instruct Char"/>
    <w:qFormat/>
    <w:rsid w:val="00150517"/>
    <w:rPr>
      <w:rFonts w:ascii="Trebuchet MS" w:hAnsi="Trebuchet MS" w:cs="Arial"/>
      <w:i/>
      <w:iCs/>
      <w:szCs w:val="21"/>
      <w:lang w:val="ro-RO" w:eastAsia="sk-SK" w:bidi="ar-SA"/>
    </w:rPr>
  </w:style>
  <w:style w:type="character" w:customStyle="1" w:styleId="ListParagraphChar">
    <w:name w:val="List Paragraph Char"/>
    <w:aliases w:val="body 2 Char,List_Paragraph Char,Multilevel para_II Char,List Paragraph compact Char,Normal bullet 2 Char,Paragraphe de liste 2 Char,Reference list Char,Bullet list Char,Numbered List Char,List Paragraph1 Char,Paragraph Char,lp1 Char"/>
    <w:basedOn w:val="DefaultParagraphFont"/>
    <w:link w:val="ListParagraph"/>
    <w:uiPriority w:val="34"/>
    <w:qFormat/>
    <w:rsid w:val="00216BE2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563AE3"/>
    <w:pPr>
      <w:spacing w:before="120" w:after="60" w:line="240" w:lineRule="auto"/>
    </w:pPr>
    <w:rPr>
      <w:rFonts w:ascii="Arial" w:eastAsia="Times New Roman" w:hAnsi="Arial" w:cs="Arial"/>
      <w:iCs/>
      <w:sz w:val="20"/>
      <w:szCs w:val="24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57FD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57F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7F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ListParagraph">
    <w:name w:val="List Paragraph"/>
    <w:aliases w:val="body 2,List_Paragraph,Multilevel para_II,List Paragraph compact,Normal bullet 2,Paragraphe de liste 2,Reference list,Bullet list,Numbered List,List Paragraph1,1st level - Bullet List Paragraph,Lettre d'introduction,Paragraph,Bullet EY,lp1"/>
    <w:basedOn w:val="Normal"/>
    <w:link w:val="ListParagraphChar"/>
    <w:uiPriority w:val="34"/>
    <w:qFormat/>
    <w:rsid w:val="00636C70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563AE3"/>
    <w:pPr>
      <w:spacing w:before="120"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instruct">
    <w:name w:val="instruct"/>
    <w:basedOn w:val="Normal"/>
    <w:qFormat/>
    <w:rsid w:val="00563AE3"/>
    <w:pPr>
      <w:widowControl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bullet">
    <w:name w:val="bullet"/>
    <w:basedOn w:val="Normal"/>
    <w:qFormat/>
    <w:rsid w:val="00563AE3"/>
    <w:pPr>
      <w:numPr>
        <w:numId w:val="1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styleId="TOC8">
    <w:name w:val="toc 8"/>
    <w:basedOn w:val="Normal"/>
    <w:next w:val="Normal"/>
    <w:autoRedefine/>
    <w:uiPriority w:val="39"/>
    <w:rsid w:val="00563AE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EA3FF1"/>
    <w:pPr>
      <w:spacing w:before="120" w:after="120" w:line="240" w:lineRule="auto"/>
      <w:ind w:left="1000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ulletX">
    <w:name w:val="bulletX"/>
    <w:basedOn w:val="Normal"/>
    <w:qFormat/>
    <w:rsid w:val="00150517"/>
    <w:pPr>
      <w:numPr>
        <w:numId w:val="2"/>
      </w:numPr>
      <w:spacing w:before="120" w:after="120" w:line="240" w:lineRule="auto"/>
    </w:pPr>
    <w:rPr>
      <w:rFonts w:ascii="Arial,Bold" w:eastAsia="Times New Roman" w:hAnsi="Arial,Bold" w:cs="Arial"/>
      <w:sz w:val="20"/>
    </w:rPr>
  </w:style>
  <w:style w:type="paragraph" w:styleId="Revision">
    <w:name w:val="Revision"/>
    <w:uiPriority w:val="99"/>
    <w:semiHidden/>
    <w:qFormat/>
    <w:rsid w:val="00216BE2"/>
  </w:style>
  <w:style w:type="table" w:styleId="TableGrid">
    <w:name w:val="Table Grid"/>
    <w:basedOn w:val="TableNormal"/>
    <w:uiPriority w:val="39"/>
    <w:rsid w:val="0039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hid2">
    <w:name w:val="Ghid 2"/>
    <w:basedOn w:val="Normal"/>
    <w:link w:val="Ghid2Caracter"/>
    <w:rsid w:val="00D61D10"/>
    <w:pPr>
      <w:suppressAutoHyphens w:val="0"/>
      <w:spacing w:before="120" w:after="0" w:line="288" w:lineRule="auto"/>
    </w:pPr>
    <w:rPr>
      <w:rFonts w:ascii="Verdana" w:eastAsia="MS Mincho" w:hAnsi="Verdana" w:cs="Times New Roman"/>
      <w:i/>
      <w:sz w:val="24"/>
      <w:szCs w:val="20"/>
    </w:rPr>
  </w:style>
  <w:style w:type="character" w:customStyle="1" w:styleId="Ghid2Caracter">
    <w:name w:val="Ghid 2 Caracter"/>
    <w:link w:val="Ghid2"/>
    <w:locked/>
    <w:rsid w:val="00D61D10"/>
    <w:rPr>
      <w:rFonts w:ascii="Verdana" w:eastAsia="MS Mincho" w:hAnsi="Verdana" w:cs="Times New Roman"/>
      <w:i/>
      <w:sz w:val="24"/>
      <w:szCs w:val="20"/>
    </w:rPr>
  </w:style>
  <w:style w:type="paragraph" w:customStyle="1" w:styleId="Default">
    <w:name w:val="Default"/>
    <w:rsid w:val="003372A8"/>
    <w:pPr>
      <w:suppressAutoHyphens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33E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133E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3E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3EF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E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133E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3EF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3EF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3EF"/>
    <w:rPr>
      <w:rFonts w:asciiTheme="majorHAnsi" w:eastAsiaTheme="majorEastAsia" w:hAnsiTheme="majorHAnsi" w:cstheme="majorBidi"/>
      <w:lang w:val="en-US"/>
    </w:rPr>
  </w:style>
  <w:style w:type="character" w:styleId="FootnoteReference">
    <w:name w:val="footnote reference"/>
    <w:aliases w:val="BVI fnr,Footnote symbol,Times 10 Point,Exposant 3 Point,Footnote reference number,EN Footnote Reference,note TESI,16 Point,Superscript 6 Point,ftref,Error-Fußnotenzeichen5,Error-Fußnotenzeichen6,Footnote Reference Number"/>
    <w:semiHidden/>
    <w:qFormat/>
    <w:rsid w:val="00250D4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50D4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0D47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2456-4376-4F54-89AA-7C51FC54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laura.marinas</dc:creator>
  <dc:description/>
  <cp:lastModifiedBy>Daniel Chitoi</cp:lastModifiedBy>
  <cp:revision>2</cp:revision>
  <cp:lastPrinted>2024-11-27T12:35:00Z</cp:lastPrinted>
  <dcterms:created xsi:type="dcterms:W3CDTF">2025-12-18T09:16:00Z</dcterms:created>
  <dcterms:modified xsi:type="dcterms:W3CDTF">2025-12-18T09:16:00Z</dcterms:modified>
  <dc:language>en-GB</dc:language>
</cp:coreProperties>
</file>